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F3" w:rsidRDefault="00777DF3" w:rsidP="00056591">
      <w:pPr>
        <w:jc w:val="center"/>
        <w:rPr>
          <w:color w:val="000000" w:themeColor="text1"/>
          <w:sz w:val="36"/>
          <w:szCs w:val="36"/>
          <w:u w:val="single"/>
        </w:rPr>
      </w:pPr>
    </w:p>
    <w:p w:rsidR="00056591" w:rsidRPr="00926DBC" w:rsidRDefault="00056591" w:rsidP="00056591">
      <w:pPr>
        <w:jc w:val="center"/>
        <w:rPr>
          <w:color w:val="000000" w:themeColor="text1"/>
          <w:sz w:val="36"/>
          <w:szCs w:val="36"/>
          <w:u w:val="single"/>
        </w:rPr>
      </w:pPr>
      <w:r w:rsidRPr="00926DBC">
        <w:rPr>
          <w:color w:val="000000" w:themeColor="text1"/>
          <w:sz w:val="36"/>
          <w:szCs w:val="36"/>
          <w:u w:val="single"/>
        </w:rPr>
        <w:t>Food Bags contents</w:t>
      </w:r>
    </w:p>
    <w:p w:rsidR="00056591" w:rsidRPr="00513716" w:rsidRDefault="00056591" w:rsidP="00513716">
      <w:pPr>
        <w:pStyle w:val="ListParagraph"/>
        <w:numPr>
          <w:ilvl w:val="0"/>
          <w:numId w:val="2"/>
        </w:numPr>
        <w:rPr>
          <w:color w:val="000000" w:themeColor="text1"/>
          <w:sz w:val="24"/>
          <w:szCs w:val="24"/>
        </w:rPr>
      </w:pPr>
      <w:r w:rsidRPr="00513716">
        <w:rPr>
          <w:color w:val="000000" w:themeColor="text1"/>
          <w:sz w:val="24"/>
          <w:szCs w:val="24"/>
        </w:rPr>
        <w:t>For Fruits and vegetables every point is equal to around 1lb in weight.</w:t>
      </w:r>
    </w:p>
    <w:p w:rsidR="00056591" w:rsidRPr="00513716" w:rsidRDefault="00056591" w:rsidP="00513716">
      <w:pPr>
        <w:pStyle w:val="ListParagraph"/>
        <w:numPr>
          <w:ilvl w:val="1"/>
          <w:numId w:val="2"/>
        </w:numPr>
        <w:rPr>
          <w:color w:val="000000" w:themeColor="text1"/>
          <w:sz w:val="24"/>
          <w:szCs w:val="24"/>
        </w:rPr>
      </w:pPr>
      <w:r w:rsidRPr="00513716">
        <w:rPr>
          <w:color w:val="000000" w:themeColor="text1"/>
          <w:sz w:val="24"/>
          <w:szCs w:val="24"/>
        </w:rPr>
        <w:t>Examples: 3-4 pieces of fruits/Vegetables/lettuce heads, one 14-16oz can</w:t>
      </w:r>
      <w:r w:rsidR="00280A71" w:rsidRPr="00513716">
        <w:rPr>
          <w:color w:val="000000" w:themeColor="text1"/>
          <w:sz w:val="24"/>
          <w:szCs w:val="24"/>
        </w:rPr>
        <w:t>,3 cups fruits</w:t>
      </w:r>
    </w:p>
    <w:p w:rsidR="0052672C" w:rsidRPr="00513716" w:rsidRDefault="0052672C" w:rsidP="00513716">
      <w:pPr>
        <w:pStyle w:val="ListParagraph"/>
        <w:numPr>
          <w:ilvl w:val="0"/>
          <w:numId w:val="2"/>
        </w:numPr>
        <w:rPr>
          <w:color w:val="000000" w:themeColor="text1"/>
          <w:sz w:val="24"/>
          <w:szCs w:val="24"/>
        </w:rPr>
      </w:pPr>
      <w:r w:rsidRPr="00513716">
        <w:rPr>
          <w:color w:val="000000" w:themeColor="text1"/>
          <w:sz w:val="24"/>
          <w:szCs w:val="24"/>
        </w:rPr>
        <w:t>Bottle of Orange juice (64oz) is 2 points</w:t>
      </w:r>
    </w:p>
    <w:p w:rsidR="00056591" w:rsidRPr="00513716" w:rsidRDefault="00056591" w:rsidP="00513716">
      <w:pPr>
        <w:pStyle w:val="ListParagraph"/>
        <w:numPr>
          <w:ilvl w:val="0"/>
          <w:numId w:val="2"/>
        </w:numPr>
        <w:rPr>
          <w:color w:val="000000" w:themeColor="text1"/>
          <w:sz w:val="24"/>
          <w:szCs w:val="24"/>
        </w:rPr>
      </w:pPr>
      <w:r w:rsidRPr="00513716">
        <w:rPr>
          <w:color w:val="000000" w:themeColor="text1"/>
          <w:sz w:val="24"/>
          <w:szCs w:val="24"/>
        </w:rPr>
        <w:t xml:space="preserve">Many times when prepackaged bags are over 3 </w:t>
      </w:r>
      <w:proofErr w:type="spellStart"/>
      <w:r w:rsidRPr="00513716">
        <w:rPr>
          <w:color w:val="000000" w:themeColor="text1"/>
          <w:sz w:val="24"/>
          <w:szCs w:val="24"/>
        </w:rPr>
        <w:t>lb</w:t>
      </w:r>
      <w:proofErr w:type="spellEnd"/>
      <w:r w:rsidRPr="00513716">
        <w:rPr>
          <w:color w:val="000000" w:themeColor="text1"/>
          <w:sz w:val="24"/>
          <w:szCs w:val="24"/>
        </w:rPr>
        <w:t xml:space="preserve"> we count them as 3 points</w:t>
      </w:r>
      <w:r w:rsidR="0052672C" w:rsidRPr="00513716">
        <w:rPr>
          <w:color w:val="000000" w:themeColor="text1"/>
          <w:sz w:val="24"/>
          <w:szCs w:val="24"/>
        </w:rPr>
        <w:t xml:space="preserve"> ex: potato bags</w:t>
      </w:r>
    </w:p>
    <w:p w:rsidR="00056591" w:rsidRPr="00513716" w:rsidRDefault="00056591" w:rsidP="00513716">
      <w:pPr>
        <w:pStyle w:val="ListParagraph"/>
        <w:numPr>
          <w:ilvl w:val="0"/>
          <w:numId w:val="2"/>
        </w:numPr>
        <w:rPr>
          <w:color w:val="000000" w:themeColor="text1"/>
          <w:sz w:val="24"/>
          <w:szCs w:val="24"/>
        </w:rPr>
      </w:pPr>
      <w:r w:rsidRPr="00513716">
        <w:rPr>
          <w:color w:val="000000" w:themeColor="text1"/>
          <w:sz w:val="24"/>
          <w:szCs w:val="24"/>
        </w:rPr>
        <w:t>For Grains every point is equal to around 1lb in weight.</w:t>
      </w:r>
    </w:p>
    <w:p w:rsidR="00056591" w:rsidRPr="00513716" w:rsidRDefault="00056591" w:rsidP="00513716">
      <w:pPr>
        <w:pStyle w:val="ListParagraph"/>
        <w:numPr>
          <w:ilvl w:val="1"/>
          <w:numId w:val="2"/>
        </w:numPr>
        <w:rPr>
          <w:color w:val="000000" w:themeColor="text1"/>
          <w:sz w:val="24"/>
          <w:szCs w:val="24"/>
        </w:rPr>
      </w:pPr>
      <w:r w:rsidRPr="00513716">
        <w:rPr>
          <w:color w:val="000000" w:themeColor="text1"/>
          <w:sz w:val="24"/>
          <w:szCs w:val="24"/>
        </w:rPr>
        <w:t>Examples: 1lb bag of rice, 1lb pack of pasta</w:t>
      </w:r>
      <w:r w:rsidR="001306E5" w:rsidRPr="00513716">
        <w:rPr>
          <w:color w:val="000000" w:themeColor="text1"/>
          <w:sz w:val="24"/>
          <w:szCs w:val="24"/>
        </w:rPr>
        <w:t>, one loaf of bread, one cereal box (12-20oz)</w:t>
      </w:r>
    </w:p>
    <w:p w:rsidR="00513716" w:rsidRDefault="001306E5" w:rsidP="001306E5">
      <w:pPr>
        <w:pStyle w:val="ListParagraph"/>
        <w:numPr>
          <w:ilvl w:val="0"/>
          <w:numId w:val="2"/>
        </w:numPr>
        <w:rPr>
          <w:color w:val="000000" w:themeColor="text1"/>
          <w:sz w:val="24"/>
          <w:szCs w:val="24"/>
        </w:rPr>
      </w:pPr>
      <w:r w:rsidRPr="00513716">
        <w:rPr>
          <w:color w:val="000000" w:themeColor="text1"/>
          <w:sz w:val="24"/>
          <w:szCs w:val="24"/>
        </w:rPr>
        <w:t>For Meats/Proteins every point is equal to around</w:t>
      </w:r>
      <w:r w:rsidR="007D58C0" w:rsidRPr="00513716">
        <w:rPr>
          <w:color w:val="000000" w:themeColor="text1"/>
          <w:sz w:val="24"/>
          <w:szCs w:val="24"/>
        </w:rPr>
        <w:t xml:space="preserve"> 4oz, except for nuts and beans where 1lb counts as 1 point.</w:t>
      </w:r>
    </w:p>
    <w:p w:rsidR="001306E5" w:rsidRPr="00513716" w:rsidRDefault="007D58C0" w:rsidP="00513716">
      <w:pPr>
        <w:pStyle w:val="ListParagraph"/>
        <w:numPr>
          <w:ilvl w:val="1"/>
          <w:numId w:val="2"/>
        </w:numPr>
        <w:rPr>
          <w:color w:val="000000" w:themeColor="text1"/>
          <w:sz w:val="24"/>
          <w:szCs w:val="24"/>
        </w:rPr>
      </w:pPr>
      <w:r w:rsidRPr="00513716">
        <w:rPr>
          <w:color w:val="000000" w:themeColor="text1"/>
          <w:sz w:val="24"/>
          <w:szCs w:val="24"/>
        </w:rPr>
        <w:t>Examples:</w:t>
      </w:r>
      <w:r w:rsidR="001306E5" w:rsidRPr="00513716">
        <w:rPr>
          <w:color w:val="000000" w:themeColor="text1"/>
          <w:sz w:val="24"/>
          <w:szCs w:val="24"/>
        </w:rPr>
        <w:t xml:space="preserve"> 6 eggs, 4 </w:t>
      </w:r>
      <w:proofErr w:type="spellStart"/>
      <w:r w:rsidR="001306E5" w:rsidRPr="00513716">
        <w:rPr>
          <w:color w:val="000000" w:themeColor="text1"/>
          <w:sz w:val="24"/>
          <w:szCs w:val="24"/>
        </w:rPr>
        <w:t>oz</w:t>
      </w:r>
      <w:proofErr w:type="spellEnd"/>
      <w:r w:rsidR="001306E5" w:rsidRPr="00513716">
        <w:rPr>
          <w:color w:val="000000" w:themeColor="text1"/>
          <w:sz w:val="24"/>
          <w:szCs w:val="24"/>
        </w:rPr>
        <w:t xml:space="preserve"> of cheese (</w:t>
      </w:r>
      <w:r w:rsidRPr="00513716">
        <w:rPr>
          <w:color w:val="000000" w:themeColor="text1"/>
          <w:sz w:val="24"/>
          <w:szCs w:val="24"/>
        </w:rPr>
        <w:t xml:space="preserve">4 pack string cheese), 1 (7oz) pack of Shrimp </w:t>
      </w:r>
      <w:proofErr w:type="spellStart"/>
      <w:r w:rsidRPr="00513716">
        <w:rPr>
          <w:color w:val="000000" w:themeColor="text1"/>
          <w:sz w:val="24"/>
          <w:szCs w:val="24"/>
        </w:rPr>
        <w:t>AuGratin</w:t>
      </w:r>
      <w:proofErr w:type="spellEnd"/>
      <w:r w:rsidRPr="00513716">
        <w:rPr>
          <w:color w:val="000000" w:themeColor="text1"/>
          <w:sz w:val="24"/>
          <w:szCs w:val="24"/>
        </w:rPr>
        <w:t>, one quart of milk, one 1lb bag of dry beans, one can of black/kidney beans or chickpeas</w:t>
      </w:r>
    </w:p>
    <w:p w:rsidR="007D58C0" w:rsidRPr="00513716" w:rsidRDefault="007D58C0" w:rsidP="00513716">
      <w:pPr>
        <w:pStyle w:val="ListParagraph"/>
        <w:numPr>
          <w:ilvl w:val="0"/>
          <w:numId w:val="2"/>
        </w:numPr>
        <w:rPr>
          <w:color w:val="000000" w:themeColor="text1"/>
          <w:sz w:val="24"/>
          <w:szCs w:val="24"/>
        </w:rPr>
      </w:pPr>
      <w:r w:rsidRPr="00513716">
        <w:rPr>
          <w:color w:val="000000" w:themeColor="text1"/>
          <w:sz w:val="24"/>
          <w:szCs w:val="24"/>
        </w:rPr>
        <w:t>Dozen eggs or one 8oz cheese block or 2lb bag of pistachio count as 2 points</w:t>
      </w:r>
    </w:p>
    <w:p w:rsidR="007D58C0" w:rsidRPr="00513716" w:rsidRDefault="007D58C0" w:rsidP="00513716">
      <w:pPr>
        <w:pStyle w:val="ListParagraph"/>
        <w:numPr>
          <w:ilvl w:val="0"/>
          <w:numId w:val="2"/>
        </w:numPr>
        <w:rPr>
          <w:color w:val="000000" w:themeColor="text1"/>
          <w:sz w:val="24"/>
          <w:szCs w:val="24"/>
        </w:rPr>
      </w:pPr>
      <w:r w:rsidRPr="00513716">
        <w:rPr>
          <w:color w:val="000000" w:themeColor="text1"/>
          <w:sz w:val="24"/>
          <w:szCs w:val="24"/>
        </w:rPr>
        <w:t>Most packaged meats are 3 points including: Whole chicken in bones, 1lb ground beef/turkey</w:t>
      </w:r>
    </w:p>
    <w:p w:rsidR="007D58C0" w:rsidRPr="00513716" w:rsidRDefault="007D58C0" w:rsidP="00513716">
      <w:pPr>
        <w:pStyle w:val="ListParagraph"/>
        <w:numPr>
          <w:ilvl w:val="0"/>
          <w:numId w:val="2"/>
        </w:numPr>
        <w:rPr>
          <w:color w:val="000000" w:themeColor="text1"/>
          <w:sz w:val="24"/>
          <w:szCs w:val="24"/>
        </w:rPr>
      </w:pPr>
      <w:r w:rsidRPr="00513716">
        <w:rPr>
          <w:color w:val="000000" w:themeColor="text1"/>
          <w:sz w:val="24"/>
          <w:szCs w:val="24"/>
        </w:rPr>
        <w:t>Some packaged meats count as 4 point such as: 5lb bags of chicken fillets, 5lb turkey Deli</w:t>
      </w:r>
    </w:p>
    <w:p w:rsidR="007D58C0" w:rsidRPr="00513716" w:rsidRDefault="007D58C0" w:rsidP="00513716">
      <w:pPr>
        <w:pStyle w:val="ListParagraph"/>
        <w:numPr>
          <w:ilvl w:val="0"/>
          <w:numId w:val="2"/>
        </w:numPr>
        <w:rPr>
          <w:color w:val="000000" w:themeColor="text1"/>
          <w:sz w:val="24"/>
          <w:szCs w:val="24"/>
        </w:rPr>
      </w:pPr>
      <w:r w:rsidRPr="00513716">
        <w:rPr>
          <w:color w:val="000000" w:themeColor="text1"/>
          <w:sz w:val="24"/>
          <w:szCs w:val="24"/>
        </w:rPr>
        <w:t xml:space="preserve">Milk cards for </w:t>
      </w:r>
      <w:r w:rsidR="0052672C" w:rsidRPr="00513716">
        <w:rPr>
          <w:color w:val="000000" w:themeColor="text1"/>
          <w:sz w:val="24"/>
          <w:szCs w:val="24"/>
        </w:rPr>
        <w:t>one-gallon</w:t>
      </w:r>
      <w:r w:rsidRPr="00513716">
        <w:rPr>
          <w:color w:val="000000" w:themeColor="text1"/>
          <w:sz w:val="24"/>
          <w:szCs w:val="24"/>
        </w:rPr>
        <w:t xml:space="preserve"> milk count as 4 points</w:t>
      </w:r>
      <w:r w:rsidR="0052672C" w:rsidRPr="00513716">
        <w:rPr>
          <w:color w:val="000000" w:themeColor="text1"/>
          <w:sz w:val="24"/>
          <w:szCs w:val="24"/>
        </w:rPr>
        <w:t>.</w:t>
      </w: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926DBC" w:rsidRDefault="00926DBC" w:rsidP="00926DBC">
      <w:pPr>
        <w:pStyle w:val="ListParagraph"/>
        <w:jc w:val="center"/>
        <w:rPr>
          <w:color w:val="000000" w:themeColor="text1"/>
          <w:sz w:val="36"/>
          <w:szCs w:val="36"/>
          <w:u w:val="single"/>
        </w:rPr>
      </w:pPr>
      <w:r w:rsidRPr="00926DBC">
        <w:rPr>
          <w:color w:val="000000" w:themeColor="text1"/>
          <w:sz w:val="36"/>
          <w:szCs w:val="36"/>
          <w:u w:val="single"/>
        </w:rPr>
        <w:lastRenderedPageBreak/>
        <w:t>Serving Clients</w:t>
      </w:r>
    </w:p>
    <w:p w:rsidR="00926DBC" w:rsidRPr="00926DBC" w:rsidRDefault="00926DBC" w:rsidP="00926DBC">
      <w:pPr>
        <w:pStyle w:val="ListParagraph"/>
        <w:jc w:val="center"/>
        <w:rPr>
          <w:color w:val="000000" w:themeColor="text1"/>
          <w:sz w:val="36"/>
          <w:szCs w:val="36"/>
          <w:u w:val="single"/>
        </w:rPr>
      </w:pPr>
    </w:p>
    <w:p w:rsidR="0052672C" w:rsidRDefault="0052672C" w:rsidP="00513716">
      <w:pPr>
        <w:pStyle w:val="ListParagraph"/>
        <w:numPr>
          <w:ilvl w:val="0"/>
          <w:numId w:val="2"/>
        </w:numPr>
        <w:rPr>
          <w:color w:val="000000" w:themeColor="text1"/>
          <w:sz w:val="24"/>
          <w:szCs w:val="24"/>
        </w:rPr>
      </w:pPr>
      <w:r w:rsidRPr="00513716">
        <w:rPr>
          <w:color w:val="000000" w:themeColor="text1"/>
          <w:sz w:val="24"/>
          <w:szCs w:val="24"/>
        </w:rPr>
        <w:t>For clients that are expressing a need of food but have been served at our pantry less than 14 days ago, we can provide the following phon</w:t>
      </w:r>
      <w:r w:rsidR="00513716">
        <w:rPr>
          <w:color w:val="000000" w:themeColor="text1"/>
          <w:sz w:val="24"/>
          <w:szCs w:val="24"/>
        </w:rPr>
        <w:t>e number of the “Food Pantries f</w:t>
      </w:r>
      <w:r w:rsidRPr="00513716">
        <w:rPr>
          <w:color w:val="000000" w:themeColor="text1"/>
          <w:sz w:val="24"/>
          <w:szCs w:val="24"/>
        </w:rPr>
        <w:t>or the Capital District: (518)458-1167”. The FPCD will be able to give them more on information on which food pantries will be able to serve them.</w:t>
      </w:r>
    </w:p>
    <w:p w:rsidR="00513716" w:rsidRPr="00513716" w:rsidRDefault="00513716" w:rsidP="00513716">
      <w:pPr>
        <w:pStyle w:val="ListParagraph"/>
        <w:rPr>
          <w:color w:val="000000" w:themeColor="text1"/>
          <w:sz w:val="24"/>
          <w:szCs w:val="24"/>
        </w:rPr>
      </w:pPr>
    </w:p>
    <w:p w:rsidR="0052672C" w:rsidRPr="00513716" w:rsidRDefault="0052672C" w:rsidP="00513716">
      <w:pPr>
        <w:pStyle w:val="ListParagraph"/>
        <w:numPr>
          <w:ilvl w:val="0"/>
          <w:numId w:val="2"/>
        </w:numPr>
        <w:rPr>
          <w:color w:val="000000" w:themeColor="text1"/>
          <w:sz w:val="24"/>
          <w:szCs w:val="24"/>
        </w:rPr>
      </w:pPr>
      <w:r w:rsidRPr="00513716">
        <w:rPr>
          <w:color w:val="000000" w:themeColor="text1"/>
          <w:sz w:val="24"/>
          <w:szCs w:val="24"/>
        </w:rPr>
        <w:t xml:space="preserve">For clients that are expressing a need for resources we can provide them with the “Food Pantries for the Capital District Basic Needs Resource Guide”. These guides can be printed out from the following link, each county has </w:t>
      </w:r>
      <w:r w:rsidR="00777DF3" w:rsidRPr="00513716">
        <w:rPr>
          <w:color w:val="000000" w:themeColor="text1"/>
          <w:sz w:val="24"/>
          <w:szCs w:val="24"/>
        </w:rPr>
        <w:t>its</w:t>
      </w:r>
      <w:r w:rsidRPr="00513716">
        <w:rPr>
          <w:color w:val="000000" w:themeColor="text1"/>
          <w:sz w:val="24"/>
          <w:szCs w:val="24"/>
        </w:rPr>
        <w:t xml:space="preserve"> own resource </w:t>
      </w:r>
      <w:r w:rsidR="00EE7D8A" w:rsidRPr="00513716">
        <w:rPr>
          <w:color w:val="000000" w:themeColor="text1"/>
          <w:sz w:val="24"/>
          <w:szCs w:val="24"/>
        </w:rPr>
        <w:t>guide:</w:t>
      </w:r>
    </w:p>
    <w:p w:rsidR="0052672C" w:rsidRDefault="00513716" w:rsidP="0052672C">
      <w:pPr>
        <w:pStyle w:val="ListParagraph"/>
      </w:pPr>
      <w:hyperlink r:id="rId7" w:history="1">
        <w:r w:rsidR="00EE7D8A">
          <w:rPr>
            <w:rStyle w:val="Hyperlink"/>
          </w:rPr>
          <w:t>http://www.thefoodpantries.org/</w:t>
        </w:r>
      </w:hyperlink>
      <w:bookmarkStart w:id="0" w:name="_GoBack"/>
      <w:bookmarkEnd w:id="0"/>
    </w:p>
    <w:p w:rsidR="00EE7D8A" w:rsidRPr="0052672C" w:rsidRDefault="00EE7D8A" w:rsidP="0052672C">
      <w:pPr>
        <w:pStyle w:val="ListParagraph"/>
        <w:rPr>
          <w:color w:val="000000" w:themeColor="text1"/>
          <w:sz w:val="24"/>
          <w:szCs w:val="24"/>
        </w:rPr>
      </w:pP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52672C" w:rsidRDefault="0052672C" w:rsidP="001306E5">
      <w:pPr>
        <w:rPr>
          <w:color w:val="000000" w:themeColor="text1"/>
          <w:sz w:val="24"/>
          <w:szCs w:val="24"/>
        </w:rPr>
      </w:pPr>
    </w:p>
    <w:p w:rsidR="0052672C" w:rsidRPr="00056591" w:rsidRDefault="0052672C" w:rsidP="001306E5">
      <w:pPr>
        <w:rPr>
          <w:color w:val="000000" w:themeColor="text1"/>
          <w:sz w:val="24"/>
          <w:szCs w:val="24"/>
        </w:rPr>
      </w:pPr>
    </w:p>
    <w:sectPr w:rsidR="0052672C" w:rsidRPr="000565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F3" w:rsidRDefault="00777DF3" w:rsidP="00777DF3">
      <w:pPr>
        <w:spacing w:after="0" w:line="240" w:lineRule="auto"/>
      </w:pPr>
      <w:r>
        <w:separator/>
      </w:r>
    </w:p>
  </w:endnote>
  <w:endnote w:type="continuationSeparator" w:id="0">
    <w:p w:rsidR="00777DF3" w:rsidRDefault="00777DF3" w:rsidP="0077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Lato">
    <w:panose1 w:val="020F05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Black">
    <w:panose1 w:val="020F0A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F3" w:rsidRDefault="00777DF3" w:rsidP="00777DF3">
      <w:pPr>
        <w:spacing w:after="0" w:line="240" w:lineRule="auto"/>
      </w:pPr>
      <w:r>
        <w:separator/>
      </w:r>
    </w:p>
  </w:footnote>
  <w:footnote w:type="continuationSeparator" w:id="0">
    <w:p w:rsidR="00777DF3" w:rsidRDefault="00777DF3" w:rsidP="00777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F3" w:rsidRDefault="00777DF3">
    <w:pPr>
      <w:pStyle w:val="Header"/>
    </w:pPr>
  </w:p>
  <w:p w:rsidR="00777DF3" w:rsidRDefault="00777DF3" w:rsidP="00777DF3">
    <w:pPr>
      <w:rPr>
        <w:color w:val="ED1556" w:themeColor="accent1"/>
        <w:sz w:val="40"/>
        <w:szCs w:val="4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-3738</wp:posOffset>
          </wp:positionV>
          <wp:extent cx="1449238" cy="1595177"/>
          <wp:effectExtent l="0" t="0" r="0" b="5080"/>
          <wp:wrapThrough wrapText="bothSides">
            <wp:wrapPolygon edited="0">
              <wp:start x="9371" y="0"/>
              <wp:lineTo x="0" y="3611"/>
              <wp:lineTo x="0" y="21411"/>
              <wp:lineTo x="21297" y="21411"/>
              <wp:lineTo x="21297" y="3611"/>
              <wp:lineTo x="11926" y="0"/>
              <wp:lineTo x="937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pantry logo.png"/>
                  <pic:cNvPicPr/>
                </pic:nvPicPr>
                <pic:blipFill rotWithShape="1">
                  <a:blip r:embed="rId1" cstate="print">
                    <a:extLst>
                      <a:ext uri="{28A0092B-C50C-407E-A947-70E740481C1C}">
                        <a14:useLocalDpi xmlns:a14="http://schemas.microsoft.com/office/drawing/2010/main" val="0"/>
                      </a:ext>
                    </a:extLst>
                  </a:blip>
                  <a:srcRect l="10161" t="35506" r="22055"/>
                  <a:stretch/>
                </pic:blipFill>
                <pic:spPr bwMode="auto">
                  <a:xfrm>
                    <a:off x="0" y="0"/>
                    <a:ext cx="1449238" cy="15951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7DF3">
      <w:rPr>
        <w:color w:val="ED1556" w:themeColor="accent1"/>
        <w:sz w:val="40"/>
        <w:szCs w:val="40"/>
      </w:rPr>
      <w:t xml:space="preserve"> </w:t>
    </w:r>
  </w:p>
  <w:p w:rsidR="00777DF3" w:rsidRPr="00777DF3" w:rsidRDefault="00777DF3" w:rsidP="00777DF3">
    <w:pPr>
      <w:jc w:val="right"/>
      <w:rPr>
        <w:color w:val="ED1556" w:themeColor="accent1"/>
        <w:sz w:val="48"/>
        <w:szCs w:val="40"/>
      </w:rPr>
    </w:pPr>
    <w:r w:rsidRPr="00777DF3">
      <w:rPr>
        <w:color w:val="ED1556" w:themeColor="accent1"/>
        <w:sz w:val="48"/>
        <w:szCs w:val="40"/>
      </w:rPr>
      <w:t xml:space="preserve">COVID-19 </w:t>
    </w:r>
  </w:p>
  <w:p w:rsidR="00777DF3" w:rsidRPr="00777DF3" w:rsidRDefault="00777DF3" w:rsidP="00777DF3">
    <w:pPr>
      <w:jc w:val="right"/>
      <w:rPr>
        <w:color w:val="ED1556" w:themeColor="accent1"/>
        <w:sz w:val="48"/>
        <w:szCs w:val="40"/>
      </w:rPr>
    </w:pPr>
    <w:r w:rsidRPr="00777DF3">
      <w:rPr>
        <w:color w:val="ED1556" w:themeColor="accent1"/>
        <w:sz w:val="48"/>
        <w:szCs w:val="40"/>
      </w:rPr>
      <w:t>Emergency Tips</w:t>
    </w:r>
  </w:p>
  <w:p w:rsidR="00777DF3" w:rsidRDefault="00777D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D0766"/>
    <w:multiLevelType w:val="hybridMultilevel"/>
    <w:tmpl w:val="3688731A"/>
    <w:lvl w:ilvl="0" w:tplc="A0BA7C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E63D5"/>
    <w:multiLevelType w:val="hybridMultilevel"/>
    <w:tmpl w:val="2D603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91"/>
    <w:rsid w:val="00056591"/>
    <w:rsid w:val="001306E5"/>
    <w:rsid w:val="00280A71"/>
    <w:rsid w:val="00513716"/>
    <w:rsid w:val="0052672C"/>
    <w:rsid w:val="00637503"/>
    <w:rsid w:val="00777DF3"/>
    <w:rsid w:val="007D58C0"/>
    <w:rsid w:val="00926DBC"/>
    <w:rsid w:val="00EE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C096"/>
  <w15:chartTrackingRefBased/>
  <w15:docId w15:val="{BBAD965E-E067-4B73-8441-A1856A28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2C"/>
    <w:pPr>
      <w:ind w:left="720"/>
      <w:contextualSpacing/>
    </w:pPr>
  </w:style>
  <w:style w:type="character" w:styleId="Hyperlink">
    <w:name w:val="Hyperlink"/>
    <w:basedOn w:val="DefaultParagraphFont"/>
    <w:uiPriority w:val="99"/>
    <w:semiHidden/>
    <w:unhideWhenUsed/>
    <w:rsid w:val="00EE7D8A"/>
    <w:rPr>
      <w:color w:val="0000FF"/>
      <w:u w:val="single"/>
    </w:rPr>
  </w:style>
  <w:style w:type="paragraph" w:styleId="Header">
    <w:name w:val="header"/>
    <w:basedOn w:val="Normal"/>
    <w:link w:val="HeaderChar"/>
    <w:uiPriority w:val="99"/>
    <w:unhideWhenUsed/>
    <w:rsid w:val="00777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F3"/>
  </w:style>
  <w:style w:type="paragraph" w:styleId="Footer">
    <w:name w:val="footer"/>
    <w:basedOn w:val="Normal"/>
    <w:link w:val="FooterChar"/>
    <w:uiPriority w:val="99"/>
    <w:unhideWhenUsed/>
    <w:rsid w:val="00777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foodpan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EO - Rebrand">
  <a:themeElements>
    <a:clrScheme name="CEO - Rebrand">
      <a:dk1>
        <a:sysClr val="windowText" lastClr="000000"/>
      </a:dk1>
      <a:lt1>
        <a:sysClr val="window" lastClr="FFFFFF"/>
      </a:lt1>
      <a:dk2>
        <a:srgbClr val="7D4199"/>
      </a:dk2>
      <a:lt2>
        <a:srgbClr val="E7E6E6"/>
      </a:lt2>
      <a:accent1>
        <a:srgbClr val="ED1556"/>
      </a:accent1>
      <a:accent2>
        <a:srgbClr val="7D4199"/>
      </a:accent2>
      <a:accent3>
        <a:srgbClr val="009DDC"/>
      </a:accent3>
      <a:accent4>
        <a:srgbClr val="C1D82F"/>
      </a:accent4>
      <a:accent5>
        <a:srgbClr val="231F20"/>
      </a:accent5>
      <a:accent6>
        <a:srgbClr val="FFFFB4"/>
      </a:accent6>
      <a:hlink>
        <a:srgbClr val="6E5B58"/>
      </a:hlink>
      <a:folHlink>
        <a:srgbClr val="77746D"/>
      </a:folHlink>
    </a:clrScheme>
    <a:fontScheme name="CEO - Bol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 Jauhary-Nayfeh</dc:creator>
  <cp:keywords/>
  <dc:description/>
  <cp:lastModifiedBy>Renata Gwozdz</cp:lastModifiedBy>
  <cp:revision>7</cp:revision>
  <dcterms:created xsi:type="dcterms:W3CDTF">2020-03-25T17:34:00Z</dcterms:created>
  <dcterms:modified xsi:type="dcterms:W3CDTF">2020-04-03T18:37:00Z</dcterms:modified>
</cp:coreProperties>
</file>