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27" w:rsidRDefault="000F644B" w:rsidP="00233027">
      <w:pPr>
        <w:pStyle w:val="Greeting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502920</wp:posOffset>
            </wp:positionH>
            <wp:positionV relativeFrom="page">
              <wp:posOffset>457200</wp:posOffset>
            </wp:positionV>
            <wp:extent cx="1803400" cy="1168400"/>
            <wp:effectExtent l="25400" t="0" r="0" b="0"/>
            <wp:wrapNone/>
            <wp:docPr id="4" name="Picture 4" descr=":letterhead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etterhead-logo-c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027" w:rsidRPr="00233027" w:rsidRDefault="00233027" w:rsidP="00233027">
      <w:pPr>
        <w:pStyle w:val="Greeting"/>
        <w:jc w:val="right"/>
        <w:rPr>
          <w:color w:val="595959" w:themeColor="text1" w:themeTint="A6"/>
        </w:rPr>
      </w:pPr>
    </w:p>
    <w:p w:rsidR="00B9499B" w:rsidRDefault="00B9499B" w:rsidP="00B9499B">
      <w:pPr>
        <w:pStyle w:val="Greeting"/>
        <w:spacing w:after="0" w:line="240" w:lineRule="auto"/>
        <w:rPr>
          <w:sz w:val="20"/>
          <w:szCs w:val="20"/>
        </w:rPr>
      </w:pPr>
    </w:p>
    <w:p w:rsidR="007E6901" w:rsidRPr="00B9499B" w:rsidRDefault="007E6901" w:rsidP="00B9499B">
      <w:pPr>
        <w:pStyle w:val="Greeting"/>
        <w:spacing w:after="0" w:line="240" w:lineRule="auto"/>
        <w:rPr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BF6E6D" w:rsidRPr="008E14A1" w:rsidTr="00BF6E6D">
        <w:trPr>
          <w:trHeight w:val="260"/>
        </w:trPr>
        <w:tc>
          <w:tcPr>
            <w:tcW w:w="4803" w:type="dxa"/>
          </w:tcPr>
          <w:p w:rsidR="00BF6E6D" w:rsidRPr="008E14A1" w:rsidRDefault="00BF6E6D" w:rsidP="00A82295">
            <w:pPr>
              <w:rPr>
                <w:rFonts w:ascii="Lato" w:hAnsi="Lato"/>
                <w:sz w:val="24"/>
                <w:szCs w:val="24"/>
              </w:rPr>
            </w:pPr>
            <w:r w:rsidRPr="008E14A1">
              <w:rPr>
                <w:rStyle w:val="Heading1Char"/>
                <w:rFonts w:ascii="Lato" w:hAnsi="Lato"/>
                <w:sz w:val="24"/>
                <w:szCs w:val="24"/>
              </w:rPr>
              <w:t>Governed By:</w:t>
            </w:r>
            <w:r w:rsidRPr="008E14A1">
              <w:rPr>
                <w:rFonts w:ascii="Lato" w:hAnsi="Lato"/>
                <w:b/>
                <w:sz w:val="24"/>
                <w:szCs w:val="24"/>
              </w:rPr>
              <w:t xml:space="preserve"> Human Resources </w:t>
            </w:r>
          </w:p>
        </w:tc>
        <w:tc>
          <w:tcPr>
            <w:tcW w:w="4803" w:type="dxa"/>
          </w:tcPr>
          <w:p w:rsidR="00BF6E6D" w:rsidRPr="008E14A1" w:rsidRDefault="00BF6E6D" w:rsidP="00A82295">
            <w:pPr>
              <w:rPr>
                <w:rFonts w:ascii="Lato" w:hAnsi="Lato"/>
                <w:b/>
                <w:sz w:val="24"/>
                <w:szCs w:val="24"/>
              </w:rPr>
            </w:pPr>
            <w:r w:rsidRPr="008E14A1">
              <w:rPr>
                <w:rStyle w:val="Heading1Char"/>
                <w:rFonts w:ascii="Lato" w:hAnsi="Lato"/>
                <w:sz w:val="24"/>
                <w:szCs w:val="24"/>
              </w:rPr>
              <w:t>Effective Date:</w:t>
            </w:r>
            <w:r w:rsidRPr="008E14A1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="008E14A1" w:rsidRPr="008E14A1">
              <w:rPr>
                <w:rFonts w:ascii="Lato" w:hAnsi="Lato"/>
                <w:b/>
                <w:sz w:val="24"/>
                <w:szCs w:val="24"/>
              </w:rPr>
              <w:t>4/1/2020</w:t>
            </w:r>
          </w:p>
        </w:tc>
      </w:tr>
      <w:tr w:rsidR="00BF6E6D" w:rsidRPr="008E14A1" w:rsidTr="00BF6E6D">
        <w:trPr>
          <w:trHeight w:val="260"/>
        </w:trPr>
        <w:tc>
          <w:tcPr>
            <w:tcW w:w="4803" w:type="dxa"/>
          </w:tcPr>
          <w:p w:rsidR="00BF6E6D" w:rsidRPr="008E14A1" w:rsidRDefault="00BF6E6D" w:rsidP="009D31F0">
            <w:pPr>
              <w:rPr>
                <w:rFonts w:ascii="Lato" w:hAnsi="Lato"/>
                <w:sz w:val="24"/>
                <w:szCs w:val="24"/>
              </w:rPr>
            </w:pPr>
            <w:r w:rsidRPr="008E14A1">
              <w:rPr>
                <w:rFonts w:ascii="Lato" w:hAnsi="Lato"/>
                <w:b/>
                <w:sz w:val="24"/>
                <w:szCs w:val="24"/>
              </w:rPr>
              <w:t>Policy</w:t>
            </w:r>
            <w:r w:rsidR="008E14A1" w:rsidRPr="008E14A1">
              <w:rPr>
                <w:rFonts w:ascii="Lato" w:hAnsi="Lato"/>
                <w:sz w:val="24"/>
                <w:szCs w:val="24"/>
              </w:rPr>
              <w:t xml:space="preserve">: Employee Assistance Fund (EAF) </w:t>
            </w:r>
          </w:p>
        </w:tc>
        <w:tc>
          <w:tcPr>
            <w:tcW w:w="4803" w:type="dxa"/>
          </w:tcPr>
          <w:p w:rsidR="00BF6E6D" w:rsidRPr="008E14A1" w:rsidRDefault="00BF6E6D" w:rsidP="008E14A1">
            <w:pPr>
              <w:rPr>
                <w:rFonts w:ascii="Lato" w:hAnsi="Lato"/>
                <w:b/>
                <w:sz w:val="24"/>
                <w:szCs w:val="24"/>
              </w:rPr>
            </w:pPr>
            <w:r w:rsidRPr="008E14A1">
              <w:rPr>
                <w:rStyle w:val="Heading1Char"/>
                <w:rFonts w:ascii="Lato" w:hAnsi="Lato"/>
                <w:sz w:val="24"/>
                <w:szCs w:val="24"/>
              </w:rPr>
              <w:t>Updated Last:</w:t>
            </w:r>
            <w:r w:rsidRPr="008E14A1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="008E14A1" w:rsidRPr="008E14A1">
              <w:rPr>
                <w:rFonts w:ascii="Lato" w:hAnsi="Lato"/>
                <w:b/>
                <w:sz w:val="24"/>
                <w:szCs w:val="24"/>
              </w:rPr>
              <w:t>4/1/2020</w:t>
            </w:r>
          </w:p>
        </w:tc>
      </w:tr>
    </w:tbl>
    <w:p w:rsidR="00BF6E6D" w:rsidRPr="008E14A1" w:rsidRDefault="00BF6E6D" w:rsidP="00B9499B">
      <w:pPr>
        <w:pStyle w:val="Greeting"/>
        <w:spacing w:after="0" w:line="240" w:lineRule="auto"/>
        <w:rPr>
          <w:rFonts w:ascii="Lato" w:hAnsi="Lato"/>
          <w:sz w:val="24"/>
          <w:szCs w:val="24"/>
        </w:rPr>
      </w:pPr>
    </w:p>
    <w:p w:rsidR="00B71B93" w:rsidRPr="008E14A1" w:rsidRDefault="00E34B39" w:rsidP="00E62D4F">
      <w:pPr>
        <w:contextualSpacing/>
        <w:rPr>
          <w:rFonts w:ascii="Lato" w:hAnsi="Lato"/>
        </w:rPr>
      </w:pPr>
      <w:r w:rsidRPr="008E14A1">
        <w:rPr>
          <w:rFonts w:ascii="Lato" w:hAnsi="Lato"/>
          <w:b/>
        </w:rPr>
        <w:t>Summary:</w:t>
      </w:r>
      <w:r w:rsidRPr="008E14A1">
        <w:rPr>
          <w:rFonts w:ascii="Lato" w:hAnsi="Lato"/>
        </w:rPr>
        <w:t xml:space="preserve"> </w:t>
      </w:r>
      <w:r w:rsidR="00BF6E6D" w:rsidRPr="008E14A1">
        <w:rPr>
          <w:rFonts w:ascii="Lato" w:hAnsi="Lato"/>
        </w:rPr>
        <w:t xml:space="preserve"> </w:t>
      </w: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The Employee Assistance Fund (EAF) has been established to provide financial assistance to employees who experience a financial hardship resulting from an emergency. </w:t>
      </w:r>
    </w:p>
    <w:p w:rsidR="008E14A1" w:rsidRPr="008E14A1" w:rsidRDefault="008E14A1" w:rsidP="008E14A1">
      <w:pPr>
        <w:rPr>
          <w:rFonts w:ascii="Lato" w:hAnsi="Lato"/>
          <w:b/>
          <w:bCs/>
        </w:rPr>
      </w:pPr>
    </w:p>
    <w:p w:rsidR="008E14A1" w:rsidRPr="008E14A1" w:rsidRDefault="008E14A1" w:rsidP="008E14A1">
      <w:pPr>
        <w:rPr>
          <w:rFonts w:ascii="Lato" w:hAnsi="Lato"/>
          <w:b/>
          <w:bCs/>
        </w:rPr>
      </w:pPr>
    </w:p>
    <w:p w:rsidR="008E14A1" w:rsidRPr="008E14A1" w:rsidRDefault="008E14A1" w:rsidP="008E14A1">
      <w:pPr>
        <w:rPr>
          <w:rFonts w:ascii="Lato" w:hAnsi="Lato"/>
          <w:b/>
          <w:bCs/>
        </w:rPr>
      </w:pPr>
      <w:r w:rsidRPr="008E14A1">
        <w:rPr>
          <w:rFonts w:ascii="Lato" w:hAnsi="Lato"/>
          <w:b/>
          <w:bCs/>
        </w:rPr>
        <w:t>Eligibility:</w:t>
      </w: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A staff member in good standing is eligible to apply after 90 days of employment.  </w:t>
      </w:r>
    </w:p>
    <w:p w:rsidR="008E14A1" w:rsidRPr="008E14A1" w:rsidRDefault="008E14A1" w:rsidP="008E14A1">
      <w:pPr>
        <w:rPr>
          <w:rFonts w:ascii="Lato" w:hAnsi="Lato"/>
          <w:b/>
          <w:bCs/>
        </w:rPr>
      </w:pPr>
    </w:p>
    <w:p w:rsidR="008E14A1" w:rsidRPr="008E14A1" w:rsidRDefault="008E14A1" w:rsidP="008E14A1">
      <w:pPr>
        <w:rPr>
          <w:rFonts w:ascii="Lato" w:hAnsi="Lato"/>
          <w:b/>
          <w:bCs/>
        </w:rPr>
      </w:pPr>
      <w:r w:rsidRPr="008E14A1">
        <w:rPr>
          <w:rFonts w:ascii="Lato" w:hAnsi="Lato"/>
          <w:b/>
          <w:bCs/>
        </w:rPr>
        <w:t>Qualifying Event:</w:t>
      </w:r>
    </w:p>
    <w:p w:rsid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The EAF is intended to assist employees who have experienced an emergency that has caused a temporary financial hardship. </w:t>
      </w: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The situation requiring assistance must be a </w:t>
      </w:r>
      <w:r w:rsidR="00A35868">
        <w:rPr>
          <w:rFonts w:ascii="Lato" w:hAnsi="Lato"/>
        </w:rPr>
        <w:t>“</w:t>
      </w:r>
      <w:r w:rsidRPr="008E14A1">
        <w:rPr>
          <w:rFonts w:ascii="Lato" w:hAnsi="Lato"/>
        </w:rPr>
        <w:t>sudden and unexpected</w:t>
      </w:r>
      <w:r w:rsidR="00A35868">
        <w:rPr>
          <w:rFonts w:ascii="Lato" w:hAnsi="Lato"/>
        </w:rPr>
        <w:t>”</w:t>
      </w:r>
      <w:r w:rsidRPr="008E14A1">
        <w:rPr>
          <w:rFonts w:ascii="Lato" w:hAnsi="Lato"/>
        </w:rPr>
        <w:t xml:space="preserve"> occurrence beyond the employees’ control or a combination of occurrences which cause a pressing need for financial assistance. </w:t>
      </w:r>
    </w:p>
    <w:p w:rsid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Examples of events that will be considered as </w:t>
      </w:r>
      <w:r w:rsidR="00AD4521" w:rsidRPr="008E14A1">
        <w:rPr>
          <w:rFonts w:ascii="Lato" w:hAnsi="Lato"/>
        </w:rPr>
        <w:t>qualifying</w:t>
      </w:r>
      <w:r w:rsidRPr="008E14A1">
        <w:rPr>
          <w:rFonts w:ascii="Lato" w:hAnsi="Lato"/>
        </w:rPr>
        <w:t xml:space="preserve"> include but are not limited to uninsured costs for housing caused by fire, flood, crime or disaster</w:t>
      </w:r>
      <w:r w:rsidR="00A35868">
        <w:rPr>
          <w:rFonts w:ascii="Lato" w:hAnsi="Lato"/>
        </w:rPr>
        <w:t xml:space="preserve">, </w:t>
      </w:r>
      <w:r w:rsidRPr="008E14A1">
        <w:rPr>
          <w:rFonts w:ascii="Lato" w:hAnsi="Lato"/>
        </w:rPr>
        <w:t>essential needs suc</w:t>
      </w:r>
      <w:r w:rsidR="00A35868">
        <w:rPr>
          <w:rFonts w:ascii="Lato" w:hAnsi="Lato"/>
        </w:rPr>
        <w:t xml:space="preserve">h as utility or water shut off or a hardship situation caused by a crime. </w:t>
      </w:r>
    </w:p>
    <w:p w:rsidR="008E14A1" w:rsidRDefault="008E14A1" w:rsidP="008E14A1">
      <w:pPr>
        <w:rPr>
          <w:rFonts w:ascii="Lato" w:hAnsi="Lato"/>
        </w:rPr>
      </w:pP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Long standing financial problems not related to a specific event do not meet the criteria of the fund or any cost considered non-essential. </w:t>
      </w:r>
    </w:p>
    <w:p w:rsidR="008E14A1" w:rsidRDefault="008E14A1" w:rsidP="008E14A1">
      <w:pPr>
        <w:rPr>
          <w:rFonts w:ascii="Lato" w:hAnsi="Lato"/>
        </w:rPr>
      </w:pP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>All funds are subject to the availability of funds and extent of need.</w:t>
      </w:r>
    </w:p>
    <w:p w:rsidR="008E14A1" w:rsidRPr="008E14A1" w:rsidRDefault="008E14A1" w:rsidP="008E14A1">
      <w:pPr>
        <w:rPr>
          <w:rFonts w:ascii="Lato" w:hAnsi="Lato"/>
        </w:rPr>
      </w:pPr>
    </w:p>
    <w:p w:rsidR="008E14A1" w:rsidRPr="008E14A1" w:rsidRDefault="008E14A1" w:rsidP="008E14A1">
      <w:pPr>
        <w:rPr>
          <w:rFonts w:ascii="Lato" w:hAnsi="Lato"/>
          <w:b/>
        </w:rPr>
      </w:pPr>
      <w:r w:rsidRPr="008E14A1">
        <w:rPr>
          <w:rFonts w:ascii="Lato" w:hAnsi="Lato"/>
          <w:b/>
        </w:rPr>
        <w:t>Award</w:t>
      </w:r>
      <w:r>
        <w:rPr>
          <w:rFonts w:ascii="Lato" w:hAnsi="Lato"/>
          <w:b/>
        </w:rPr>
        <w:t>s</w:t>
      </w:r>
      <w:r w:rsidRPr="008E14A1">
        <w:rPr>
          <w:rFonts w:ascii="Lato" w:hAnsi="Lato"/>
          <w:b/>
        </w:rPr>
        <w:t xml:space="preserve">: </w:t>
      </w: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>The financial assistance may not exceed $</w:t>
      </w:r>
      <w:r w:rsidR="00AD4521">
        <w:rPr>
          <w:rFonts w:ascii="Lato" w:hAnsi="Lato"/>
        </w:rPr>
        <w:t>500 in any 36-month period or $750</w:t>
      </w:r>
      <w:r w:rsidRPr="008E14A1">
        <w:rPr>
          <w:rFonts w:ascii="Lato" w:hAnsi="Lato"/>
        </w:rPr>
        <w:t xml:space="preserve"> throughout the </w:t>
      </w:r>
      <w:r w:rsidR="00AD4521">
        <w:rPr>
          <w:rFonts w:ascii="Lato" w:hAnsi="Lato"/>
        </w:rPr>
        <w:t xml:space="preserve">total </w:t>
      </w:r>
      <w:r w:rsidRPr="008E14A1">
        <w:rPr>
          <w:rFonts w:ascii="Lato" w:hAnsi="Lato"/>
        </w:rPr>
        <w:t xml:space="preserve">employment history. </w:t>
      </w:r>
    </w:p>
    <w:p w:rsidR="008E14A1" w:rsidRPr="008E14A1" w:rsidRDefault="008E14A1" w:rsidP="008E14A1">
      <w:pPr>
        <w:rPr>
          <w:rFonts w:ascii="Lato" w:hAnsi="Lato"/>
          <w:b/>
          <w:bCs/>
        </w:rPr>
      </w:pPr>
    </w:p>
    <w:p w:rsidR="008E14A1" w:rsidRPr="008E14A1" w:rsidRDefault="008E14A1" w:rsidP="008E14A1">
      <w:pPr>
        <w:rPr>
          <w:rFonts w:ascii="Lato" w:hAnsi="Lato"/>
          <w:b/>
          <w:bCs/>
        </w:rPr>
      </w:pPr>
      <w:r w:rsidRPr="008E14A1">
        <w:rPr>
          <w:rFonts w:ascii="Lato" w:hAnsi="Lato"/>
          <w:b/>
          <w:bCs/>
        </w:rPr>
        <w:t>Fund Review Committee:</w:t>
      </w: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The President, Vice President and Chief Financial Officer will act as the fund review committee. A Senior Administrative Team member may vote in the absence of a committee member. </w:t>
      </w:r>
    </w:p>
    <w:p w:rsidR="008E14A1" w:rsidRPr="008E14A1" w:rsidRDefault="008E14A1" w:rsidP="008E14A1">
      <w:pPr>
        <w:rPr>
          <w:rFonts w:ascii="Lato" w:hAnsi="Lato"/>
        </w:rPr>
      </w:pP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>Applicat</w:t>
      </w:r>
      <w:r w:rsidR="00A35868">
        <w:rPr>
          <w:rFonts w:ascii="Lato" w:hAnsi="Lato"/>
        </w:rPr>
        <w:t xml:space="preserve">ions will be considered within 3 </w:t>
      </w:r>
      <w:r w:rsidRPr="008E14A1">
        <w:rPr>
          <w:rFonts w:ascii="Lato" w:hAnsi="Lato"/>
        </w:rPr>
        <w:t>busine</w:t>
      </w:r>
      <w:r w:rsidR="00A35868">
        <w:rPr>
          <w:rFonts w:ascii="Lato" w:hAnsi="Lato"/>
        </w:rPr>
        <w:t xml:space="preserve">ss days of application receipt. </w:t>
      </w: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Awards will be approved by a majority vote of the committee. </w:t>
      </w:r>
    </w:p>
    <w:p w:rsidR="008E14A1" w:rsidRPr="008E14A1" w:rsidRDefault="008E14A1" w:rsidP="008E14A1">
      <w:pPr>
        <w:rPr>
          <w:rFonts w:ascii="Lato" w:hAnsi="Lato"/>
          <w:b/>
          <w:bCs/>
        </w:rPr>
      </w:pPr>
      <w:r w:rsidRPr="008E14A1">
        <w:rPr>
          <w:rFonts w:ascii="Lato" w:hAnsi="Lato"/>
          <w:b/>
          <w:bCs/>
        </w:rPr>
        <w:t>Application process:</w:t>
      </w: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All applications must be submitted to the </w:t>
      </w:r>
      <w:r w:rsidR="00A35868">
        <w:rPr>
          <w:rFonts w:ascii="Lato" w:hAnsi="Lato"/>
        </w:rPr>
        <w:t>Vice President at srosa@ceoempowers.org</w:t>
      </w:r>
      <w:r w:rsidRPr="008E14A1">
        <w:rPr>
          <w:rFonts w:ascii="Lato" w:hAnsi="Lato"/>
        </w:rPr>
        <w:t>.</w:t>
      </w:r>
    </w:p>
    <w:p w:rsidR="008E14A1" w:rsidRPr="008E14A1" w:rsidRDefault="00AD4521" w:rsidP="008E14A1">
      <w:pPr>
        <w:ind w:firstLine="360"/>
        <w:rPr>
          <w:rFonts w:ascii="Lato" w:hAnsi="Lato"/>
        </w:rPr>
      </w:pPr>
      <w:r>
        <w:rPr>
          <w:rFonts w:ascii="Lato" w:hAnsi="Lato"/>
        </w:rPr>
        <w:t xml:space="preserve">Supporting documentation will </w:t>
      </w:r>
      <w:r w:rsidR="008E14A1" w:rsidRPr="008E14A1">
        <w:rPr>
          <w:rFonts w:ascii="Lato" w:hAnsi="Lato"/>
        </w:rPr>
        <w:t>be requested to include:</w:t>
      </w:r>
    </w:p>
    <w:p w:rsidR="008E14A1" w:rsidRPr="008E14A1" w:rsidRDefault="008E14A1" w:rsidP="008E14A1">
      <w:pPr>
        <w:pStyle w:val="ListParagraph"/>
        <w:numPr>
          <w:ilvl w:val="0"/>
          <w:numId w:val="10"/>
        </w:numPr>
        <w:spacing w:after="0" w:line="240" w:lineRule="auto"/>
        <w:rPr>
          <w:rFonts w:ascii="Lato" w:hAnsi="Lato"/>
          <w:sz w:val="24"/>
          <w:szCs w:val="24"/>
        </w:rPr>
      </w:pPr>
      <w:r w:rsidRPr="008E14A1">
        <w:rPr>
          <w:rFonts w:ascii="Lato" w:hAnsi="Lato"/>
          <w:sz w:val="24"/>
          <w:szCs w:val="24"/>
        </w:rPr>
        <w:t>Death Certificate/Obituary</w:t>
      </w:r>
    </w:p>
    <w:p w:rsidR="008E14A1" w:rsidRPr="008E14A1" w:rsidRDefault="008E14A1" w:rsidP="008E14A1">
      <w:pPr>
        <w:pStyle w:val="ListParagraph"/>
        <w:numPr>
          <w:ilvl w:val="0"/>
          <w:numId w:val="10"/>
        </w:numPr>
        <w:spacing w:after="0" w:line="240" w:lineRule="auto"/>
        <w:rPr>
          <w:rFonts w:ascii="Lato" w:hAnsi="Lato"/>
          <w:sz w:val="24"/>
          <w:szCs w:val="24"/>
        </w:rPr>
      </w:pPr>
      <w:r w:rsidRPr="008E14A1">
        <w:rPr>
          <w:rFonts w:ascii="Lato" w:hAnsi="Lato"/>
          <w:sz w:val="24"/>
          <w:szCs w:val="24"/>
        </w:rPr>
        <w:t>Police Report</w:t>
      </w:r>
    </w:p>
    <w:p w:rsidR="008E14A1" w:rsidRPr="008E14A1" w:rsidRDefault="008E14A1" w:rsidP="008E14A1">
      <w:pPr>
        <w:pStyle w:val="ListParagraph"/>
        <w:numPr>
          <w:ilvl w:val="0"/>
          <w:numId w:val="10"/>
        </w:numPr>
        <w:spacing w:after="0" w:line="240" w:lineRule="auto"/>
        <w:rPr>
          <w:rFonts w:ascii="Lato" w:hAnsi="Lato"/>
          <w:sz w:val="24"/>
          <w:szCs w:val="24"/>
        </w:rPr>
      </w:pPr>
      <w:r w:rsidRPr="008E14A1">
        <w:rPr>
          <w:rFonts w:ascii="Lato" w:hAnsi="Lato"/>
          <w:sz w:val="24"/>
          <w:szCs w:val="24"/>
        </w:rPr>
        <w:t xml:space="preserve">Eviction or shut off notice and/or denial of services. </w:t>
      </w:r>
    </w:p>
    <w:p w:rsidR="008E14A1" w:rsidRPr="008E14A1" w:rsidRDefault="008E14A1" w:rsidP="008E14A1">
      <w:pPr>
        <w:rPr>
          <w:rFonts w:ascii="Lato" w:hAnsi="Lato"/>
        </w:rPr>
      </w:pP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Due to limited funds, staff should seek assistance from other sources prior to applying for employer assisted funds. </w:t>
      </w:r>
    </w:p>
    <w:p w:rsidR="008E14A1" w:rsidRPr="008E14A1" w:rsidRDefault="008E14A1" w:rsidP="008E14A1">
      <w:pPr>
        <w:rPr>
          <w:rFonts w:ascii="Lato" w:hAnsi="Lato"/>
        </w:rPr>
      </w:pP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The committee may recommend that the staff member seek assistance from other sources in lieu or in addition to EAF. </w:t>
      </w:r>
    </w:p>
    <w:p w:rsidR="008E14A1" w:rsidRPr="008E14A1" w:rsidRDefault="008E14A1" w:rsidP="008E14A1">
      <w:pPr>
        <w:rPr>
          <w:rFonts w:ascii="Lato" w:hAnsi="Lato"/>
        </w:rPr>
      </w:pP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Approval of application is subject to availability of funds, extent of needs and satisfactory completion of application and/or supporting documentation. </w:t>
      </w:r>
    </w:p>
    <w:p w:rsidR="008E14A1" w:rsidRPr="008E14A1" w:rsidRDefault="008E14A1" w:rsidP="008E14A1">
      <w:pPr>
        <w:rPr>
          <w:rFonts w:ascii="Lato" w:hAnsi="Lato"/>
        </w:rPr>
      </w:pP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>Unless deemed necessary, payments will be made to the vendor the employee has</w:t>
      </w:r>
      <w:r w:rsidR="00A35868">
        <w:rPr>
          <w:rFonts w:ascii="Lato" w:hAnsi="Lato"/>
        </w:rPr>
        <w:t xml:space="preserve"> identified </w:t>
      </w:r>
      <w:r w:rsidR="00A35868" w:rsidRPr="008E14A1">
        <w:rPr>
          <w:rFonts w:ascii="Lato" w:hAnsi="Lato"/>
        </w:rPr>
        <w:t>or</w:t>
      </w:r>
      <w:r w:rsidRPr="008E14A1">
        <w:rPr>
          <w:rFonts w:ascii="Lato" w:hAnsi="Lato"/>
        </w:rPr>
        <w:t xml:space="preserve"> needs to a</w:t>
      </w:r>
      <w:r w:rsidR="00A35868">
        <w:rPr>
          <w:rFonts w:ascii="Lato" w:hAnsi="Lato"/>
        </w:rPr>
        <w:t xml:space="preserve">cquire services or goods from within 5 business days of approval. </w:t>
      </w:r>
    </w:p>
    <w:p w:rsidR="008E14A1" w:rsidRPr="008E14A1" w:rsidRDefault="008E14A1" w:rsidP="008E14A1">
      <w:pPr>
        <w:rPr>
          <w:rFonts w:ascii="Lato" w:hAnsi="Lato"/>
        </w:rPr>
      </w:pPr>
    </w:p>
    <w:p w:rsidR="008E14A1" w:rsidRPr="008E14A1" w:rsidRDefault="008E14A1" w:rsidP="008E14A1">
      <w:pPr>
        <w:rPr>
          <w:rFonts w:ascii="Lato" w:hAnsi="Lato"/>
        </w:rPr>
      </w:pPr>
      <w:r w:rsidRPr="008E14A1">
        <w:rPr>
          <w:rFonts w:ascii="Lato" w:hAnsi="Lato"/>
        </w:rPr>
        <w:t xml:space="preserve">All Fund Committee decisions are final. An appeal process is not available. </w:t>
      </w:r>
    </w:p>
    <w:p w:rsidR="008E14A1" w:rsidRPr="008E14A1" w:rsidRDefault="008E14A1" w:rsidP="008E14A1">
      <w:pPr>
        <w:autoSpaceDE w:val="0"/>
        <w:autoSpaceDN w:val="0"/>
        <w:adjustRightInd w:val="0"/>
        <w:rPr>
          <w:rFonts w:ascii="Lato" w:hAnsi="Lato" w:cs="Times New Roman"/>
          <w:color w:val="000000"/>
        </w:rPr>
      </w:pPr>
    </w:p>
    <w:p w:rsidR="00B71B93" w:rsidRPr="008E14A1" w:rsidRDefault="00B71B93" w:rsidP="00E62D4F">
      <w:pPr>
        <w:contextualSpacing/>
        <w:rPr>
          <w:rFonts w:ascii="Lato" w:hAnsi="Lato"/>
        </w:rPr>
      </w:pPr>
    </w:p>
    <w:p w:rsidR="00B71B93" w:rsidRPr="008E14A1" w:rsidRDefault="00B71B93" w:rsidP="00E62D4F">
      <w:pPr>
        <w:contextualSpacing/>
        <w:rPr>
          <w:rFonts w:ascii="Lato" w:hAnsi="Lato"/>
        </w:rPr>
      </w:pPr>
    </w:p>
    <w:p w:rsidR="00B71B93" w:rsidRPr="008E14A1" w:rsidRDefault="00B71B93" w:rsidP="00E62D4F">
      <w:pPr>
        <w:contextualSpacing/>
        <w:rPr>
          <w:rFonts w:ascii="Lato" w:hAnsi="Lato"/>
        </w:rPr>
      </w:pPr>
    </w:p>
    <w:p w:rsidR="00B71B93" w:rsidRPr="008E14A1" w:rsidRDefault="00B71B93" w:rsidP="00E62D4F">
      <w:pPr>
        <w:contextualSpacing/>
        <w:rPr>
          <w:rFonts w:ascii="Lato" w:hAnsi="Lato"/>
        </w:rPr>
      </w:pPr>
    </w:p>
    <w:p w:rsidR="00B71B93" w:rsidRPr="008E14A1" w:rsidRDefault="00B71B93" w:rsidP="00E62D4F">
      <w:pPr>
        <w:contextualSpacing/>
        <w:rPr>
          <w:rFonts w:ascii="Lato" w:hAnsi="Lato"/>
        </w:rPr>
      </w:pPr>
    </w:p>
    <w:p w:rsidR="00B71B93" w:rsidRPr="008E14A1" w:rsidRDefault="00B71B93" w:rsidP="00E62D4F">
      <w:pPr>
        <w:contextualSpacing/>
        <w:rPr>
          <w:rFonts w:ascii="Lato" w:hAnsi="Lato"/>
        </w:rPr>
      </w:pPr>
    </w:p>
    <w:p w:rsidR="00B71B93" w:rsidRPr="008E14A1" w:rsidRDefault="00B71B93" w:rsidP="00E62D4F">
      <w:pPr>
        <w:contextualSpacing/>
        <w:rPr>
          <w:rFonts w:ascii="Lato" w:hAnsi="Lato"/>
        </w:rPr>
      </w:pPr>
    </w:p>
    <w:p w:rsidR="00B71B93" w:rsidRPr="008E14A1" w:rsidRDefault="00B71B93" w:rsidP="00E62D4F">
      <w:pPr>
        <w:contextualSpacing/>
        <w:rPr>
          <w:rFonts w:ascii="Lato" w:hAnsi="Lato"/>
        </w:rPr>
      </w:pPr>
    </w:p>
    <w:p w:rsidR="00B71B93" w:rsidRPr="008E14A1" w:rsidRDefault="00B71B93" w:rsidP="00E62D4F">
      <w:pPr>
        <w:contextualSpacing/>
        <w:rPr>
          <w:rFonts w:ascii="Lato" w:hAnsi="Lato"/>
        </w:rPr>
      </w:pPr>
    </w:p>
    <w:p w:rsidR="003B6D2A" w:rsidRPr="008E14A1" w:rsidRDefault="003B6D2A" w:rsidP="00E82706">
      <w:pPr>
        <w:rPr>
          <w:rFonts w:ascii="Lato" w:hAnsi="Lato"/>
        </w:rPr>
      </w:pPr>
    </w:p>
    <w:p w:rsidR="003B6D2A" w:rsidRPr="008E14A1" w:rsidRDefault="003B6D2A" w:rsidP="00E82706">
      <w:pPr>
        <w:rPr>
          <w:rFonts w:ascii="Lato" w:hAnsi="Lato"/>
        </w:rPr>
      </w:pPr>
    </w:p>
    <w:sectPr w:rsidR="003B6D2A" w:rsidRPr="008E14A1" w:rsidSect="00E658AB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E5" w:rsidRDefault="009B3DE5">
      <w:r>
        <w:separator/>
      </w:r>
    </w:p>
  </w:endnote>
  <w:endnote w:type="continuationSeparator" w:id="0">
    <w:p w:rsidR="009B3DE5" w:rsidRDefault="009B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nnaSue">
    <w:altName w:val="Jenna S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4B" w:rsidRDefault="004D22D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AFFF74" wp14:editId="41E7FCE0">
          <wp:simplePos x="0" y="0"/>
          <wp:positionH relativeFrom="column">
            <wp:posOffset>-914400</wp:posOffset>
          </wp:positionH>
          <wp:positionV relativeFrom="paragraph">
            <wp:posOffset>-680085</wp:posOffset>
          </wp:positionV>
          <wp:extent cx="7772400" cy="1315085"/>
          <wp:effectExtent l="0" t="0" r="0" b="0"/>
          <wp:wrapThrough wrapText="bothSides">
            <wp:wrapPolygon edited="0">
              <wp:start x="0" y="0"/>
              <wp:lineTo x="0" y="21277"/>
              <wp:lineTo x="21547" y="21277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etterhead-color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1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E5" w:rsidRDefault="009B3DE5">
      <w:r>
        <w:separator/>
      </w:r>
    </w:p>
  </w:footnote>
  <w:footnote w:type="continuationSeparator" w:id="0">
    <w:p w:rsidR="009B3DE5" w:rsidRDefault="009B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714"/>
    <w:multiLevelType w:val="hybridMultilevel"/>
    <w:tmpl w:val="32CAF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6B35"/>
    <w:multiLevelType w:val="hybridMultilevel"/>
    <w:tmpl w:val="1AFC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886"/>
    <w:multiLevelType w:val="hybridMultilevel"/>
    <w:tmpl w:val="6CE8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6609"/>
    <w:multiLevelType w:val="hybridMultilevel"/>
    <w:tmpl w:val="81EC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D13C9"/>
    <w:multiLevelType w:val="hybridMultilevel"/>
    <w:tmpl w:val="BB38D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31B91"/>
    <w:multiLevelType w:val="hybridMultilevel"/>
    <w:tmpl w:val="A1A6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17F7"/>
    <w:multiLevelType w:val="hybridMultilevel"/>
    <w:tmpl w:val="32B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630B4"/>
    <w:multiLevelType w:val="hybridMultilevel"/>
    <w:tmpl w:val="53B00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E044D2"/>
    <w:multiLevelType w:val="hybridMultilevel"/>
    <w:tmpl w:val="BF20D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E0320C"/>
    <w:multiLevelType w:val="hybridMultilevel"/>
    <w:tmpl w:val="4660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27"/>
    <w:rsid w:val="000A7E98"/>
    <w:rsid w:val="000F644B"/>
    <w:rsid w:val="000F6BD9"/>
    <w:rsid w:val="00142493"/>
    <w:rsid w:val="001E6726"/>
    <w:rsid w:val="002207CE"/>
    <w:rsid w:val="00224720"/>
    <w:rsid w:val="00233027"/>
    <w:rsid w:val="00247CA6"/>
    <w:rsid w:val="00287EF0"/>
    <w:rsid w:val="002C042B"/>
    <w:rsid w:val="002D37F6"/>
    <w:rsid w:val="002F6F63"/>
    <w:rsid w:val="003B6D2A"/>
    <w:rsid w:val="003E65BA"/>
    <w:rsid w:val="00462B4F"/>
    <w:rsid w:val="004A2DAC"/>
    <w:rsid w:val="004D22D7"/>
    <w:rsid w:val="00567769"/>
    <w:rsid w:val="005745C1"/>
    <w:rsid w:val="005A06C7"/>
    <w:rsid w:val="005A14D5"/>
    <w:rsid w:val="005C1244"/>
    <w:rsid w:val="005D3F9C"/>
    <w:rsid w:val="005E7A11"/>
    <w:rsid w:val="00617728"/>
    <w:rsid w:val="006739C3"/>
    <w:rsid w:val="006758FC"/>
    <w:rsid w:val="00685629"/>
    <w:rsid w:val="006B3A7E"/>
    <w:rsid w:val="006D1E67"/>
    <w:rsid w:val="006E2682"/>
    <w:rsid w:val="006E463A"/>
    <w:rsid w:val="007050E3"/>
    <w:rsid w:val="007945A0"/>
    <w:rsid w:val="007D0DD7"/>
    <w:rsid w:val="007D1D8E"/>
    <w:rsid w:val="007E6901"/>
    <w:rsid w:val="008B31EB"/>
    <w:rsid w:val="008E14A1"/>
    <w:rsid w:val="00913D2A"/>
    <w:rsid w:val="009B3DE5"/>
    <w:rsid w:val="009D31F0"/>
    <w:rsid w:val="009E5A92"/>
    <w:rsid w:val="00A2100C"/>
    <w:rsid w:val="00A31263"/>
    <w:rsid w:val="00A35868"/>
    <w:rsid w:val="00A7446F"/>
    <w:rsid w:val="00AD4521"/>
    <w:rsid w:val="00B062F5"/>
    <w:rsid w:val="00B5183A"/>
    <w:rsid w:val="00B71B93"/>
    <w:rsid w:val="00B9499B"/>
    <w:rsid w:val="00BA6F36"/>
    <w:rsid w:val="00BF6E6D"/>
    <w:rsid w:val="00C13C6E"/>
    <w:rsid w:val="00C54FF2"/>
    <w:rsid w:val="00CE6A3D"/>
    <w:rsid w:val="00CF2F45"/>
    <w:rsid w:val="00D076B0"/>
    <w:rsid w:val="00DB584F"/>
    <w:rsid w:val="00DD6E8B"/>
    <w:rsid w:val="00DF41E6"/>
    <w:rsid w:val="00DF7648"/>
    <w:rsid w:val="00E070B3"/>
    <w:rsid w:val="00E34B39"/>
    <w:rsid w:val="00E62D4F"/>
    <w:rsid w:val="00E658AB"/>
    <w:rsid w:val="00E75BE6"/>
    <w:rsid w:val="00E82706"/>
    <w:rsid w:val="00E85452"/>
    <w:rsid w:val="00E87506"/>
    <w:rsid w:val="00EA3DC6"/>
    <w:rsid w:val="00EA4C8E"/>
    <w:rsid w:val="00ED1385"/>
    <w:rsid w:val="00EE541C"/>
    <w:rsid w:val="00FE55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59"/>
  </w:style>
  <w:style w:type="paragraph" w:styleId="Heading1">
    <w:name w:val="heading 1"/>
    <w:basedOn w:val="Normal"/>
    <w:next w:val="Normal"/>
    <w:link w:val="Heading1Char"/>
    <w:uiPriority w:val="9"/>
    <w:qFormat/>
    <w:rsid w:val="00BF6E6D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27"/>
  </w:style>
  <w:style w:type="paragraph" w:styleId="Footer">
    <w:name w:val="footer"/>
    <w:basedOn w:val="Normal"/>
    <w:link w:val="FooterChar"/>
    <w:uiPriority w:val="99"/>
    <w:unhideWhenUsed/>
    <w:rsid w:val="0023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27"/>
  </w:style>
  <w:style w:type="paragraph" w:customStyle="1" w:styleId="BodyParagraph">
    <w:name w:val="Body Paragraph"/>
    <w:basedOn w:val="Normal"/>
    <w:uiPriority w:val="99"/>
    <w:rsid w:val="00233027"/>
    <w:pPr>
      <w:widowControl w:val="0"/>
      <w:autoSpaceDE w:val="0"/>
      <w:autoSpaceDN w:val="0"/>
      <w:adjustRightInd w:val="0"/>
      <w:spacing w:after="90" w:line="340" w:lineRule="atLeast"/>
      <w:textAlignment w:val="center"/>
    </w:pPr>
    <w:rPr>
      <w:rFonts w:ascii="Lato-Regular" w:hAnsi="Lato-Regular" w:cs="Lato-Regular"/>
      <w:color w:val="000000"/>
      <w:sz w:val="21"/>
      <w:szCs w:val="21"/>
    </w:rPr>
  </w:style>
  <w:style w:type="paragraph" w:customStyle="1" w:styleId="Greeting">
    <w:name w:val="Greeting"/>
    <w:basedOn w:val="BodyParagraph"/>
    <w:uiPriority w:val="99"/>
    <w:rsid w:val="00233027"/>
    <w:pPr>
      <w:suppressAutoHyphens/>
      <w:spacing w:after="180"/>
    </w:pPr>
  </w:style>
  <w:style w:type="paragraph" w:styleId="Salutation">
    <w:name w:val="Salutation"/>
    <w:basedOn w:val="Normal"/>
    <w:link w:val="SalutationChar"/>
    <w:uiPriority w:val="99"/>
    <w:rsid w:val="00233027"/>
    <w:pPr>
      <w:widowControl w:val="0"/>
      <w:autoSpaceDE w:val="0"/>
      <w:autoSpaceDN w:val="0"/>
      <w:adjustRightInd w:val="0"/>
      <w:spacing w:before="270" w:after="90" w:line="340" w:lineRule="atLeast"/>
      <w:textAlignment w:val="center"/>
    </w:pPr>
    <w:rPr>
      <w:rFonts w:ascii="Lato-Regular" w:hAnsi="Lato-Regular" w:cs="Lato-Regular"/>
      <w:color w:val="000000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rsid w:val="00233027"/>
    <w:rPr>
      <w:rFonts w:ascii="Lato-Regular" w:hAnsi="Lato-Regular" w:cs="Lato-Regular"/>
      <w:color w:val="000000"/>
      <w:sz w:val="21"/>
      <w:szCs w:val="21"/>
    </w:rPr>
  </w:style>
  <w:style w:type="paragraph" w:styleId="Signature">
    <w:name w:val="Signature"/>
    <w:basedOn w:val="Normal"/>
    <w:link w:val="SignatureChar"/>
    <w:uiPriority w:val="99"/>
    <w:rsid w:val="00233027"/>
    <w:pPr>
      <w:widowControl w:val="0"/>
      <w:autoSpaceDE w:val="0"/>
      <w:autoSpaceDN w:val="0"/>
      <w:adjustRightInd w:val="0"/>
      <w:spacing w:before="180" w:after="90" w:line="320" w:lineRule="atLeast"/>
      <w:textAlignment w:val="center"/>
    </w:pPr>
    <w:rPr>
      <w:rFonts w:ascii="JennaSue" w:hAnsi="JennaSue" w:cs="JennaSue"/>
      <w:color w:val="000000"/>
      <w:sz w:val="40"/>
      <w:szCs w:val="40"/>
    </w:rPr>
  </w:style>
  <w:style w:type="character" w:customStyle="1" w:styleId="SignatureChar">
    <w:name w:val="Signature Char"/>
    <w:basedOn w:val="DefaultParagraphFont"/>
    <w:link w:val="Signature"/>
    <w:uiPriority w:val="99"/>
    <w:rsid w:val="00233027"/>
    <w:rPr>
      <w:rFonts w:ascii="JennaSue" w:hAnsi="JennaSue" w:cs="JennaSue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1E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4C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6E6D"/>
    <w:rPr>
      <w:rFonts w:ascii="Arial" w:eastAsiaTheme="majorEastAsia" w:hAnsi="Arial" w:cstheme="majorBidi"/>
      <w:b/>
      <w:bCs/>
      <w:color w:val="000000" w:themeColor="text1"/>
      <w:szCs w:val="28"/>
    </w:rPr>
  </w:style>
  <w:style w:type="table" w:styleId="TableGrid">
    <w:name w:val="Table Grid"/>
    <w:basedOn w:val="TableNormal"/>
    <w:uiPriority w:val="59"/>
    <w:rsid w:val="00BF6E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4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59"/>
  </w:style>
  <w:style w:type="paragraph" w:styleId="Heading1">
    <w:name w:val="heading 1"/>
    <w:basedOn w:val="Normal"/>
    <w:next w:val="Normal"/>
    <w:link w:val="Heading1Char"/>
    <w:uiPriority w:val="9"/>
    <w:qFormat/>
    <w:rsid w:val="00BF6E6D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27"/>
  </w:style>
  <w:style w:type="paragraph" w:styleId="Footer">
    <w:name w:val="footer"/>
    <w:basedOn w:val="Normal"/>
    <w:link w:val="FooterChar"/>
    <w:uiPriority w:val="99"/>
    <w:unhideWhenUsed/>
    <w:rsid w:val="0023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27"/>
  </w:style>
  <w:style w:type="paragraph" w:customStyle="1" w:styleId="BodyParagraph">
    <w:name w:val="Body Paragraph"/>
    <w:basedOn w:val="Normal"/>
    <w:uiPriority w:val="99"/>
    <w:rsid w:val="00233027"/>
    <w:pPr>
      <w:widowControl w:val="0"/>
      <w:autoSpaceDE w:val="0"/>
      <w:autoSpaceDN w:val="0"/>
      <w:adjustRightInd w:val="0"/>
      <w:spacing w:after="90" w:line="340" w:lineRule="atLeast"/>
      <w:textAlignment w:val="center"/>
    </w:pPr>
    <w:rPr>
      <w:rFonts w:ascii="Lato-Regular" w:hAnsi="Lato-Regular" w:cs="Lato-Regular"/>
      <w:color w:val="000000"/>
      <w:sz w:val="21"/>
      <w:szCs w:val="21"/>
    </w:rPr>
  </w:style>
  <w:style w:type="paragraph" w:customStyle="1" w:styleId="Greeting">
    <w:name w:val="Greeting"/>
    <w:basedOn w:val="BodyParagraph"/>
    <w:uiPriority w:val="99"/>
    <w:rsid w:val="00233027"/>
    <w:pPr>
      <w:suppressAutoHyphens/>
      <w:spacing w:after="180"/>
    </w:pPr>
  </w:style>
  <w:style w:type="paragraph" w:styleId="Salutation">
    <w:name w:val="Salutation"/>
    <w:basedOn w:val="Normal"/>
    <w:link w:val="SalutationChar"/>
    <w:uiPriority w:val="99"/>
    <w:rsid w:val="00233027"/>
    <w:pPr>
      <w:widowControl w:val="0"/>
      <w:autoSpaceDE w:val="0"/>
      <w:autoSpaceDN w:val="0"/>
      <w:adjustRightInd w:val="0"/>
      <w:spacing w:before="270" w:after="90" w:line="340" w:lineRule="atLeast"/>
      <w:textAlignment w:val="center"/>
    </w:pPr>
    <w:rPr>
      <w:rFonts w:ascii="Lato-Regular" w:hAnsi="Lato-Regular" w:cs="Lato-Regular"/>
      <w:color w:val="000000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rsid w:val="00233027"/>
    <w:rPr>
      <w:rFonts w:ascii="Lato-Regular" w:hAnsi="Lato-Regular" w:cs="Lato-Regular"/>
      <w:color w:val="000000"/>
      <w:sz w:val="21"/>
      <w:szCs w:val="21"/>
    </w:rPr>
  </w:style>
  <w:style w:type="paragraph" w:styleId="Signature">
    <w:name w:val="Signature"/>
    <w:basedOn w:val="Normal"/>
    <w:link w:val="SignatureChar"/>
    <w:uiPriority w:val="99"/>
    <w:rsid w:val="00233027"/>
    <w:pPr>
      <w:widowControl w:val="0"/>
      <w:autoSpaceDE w:val="0"/>
      <w:autoSpaceDN w:val="0"/>
      <w:adjustRightInd w:val="0"/>
      <w:spacing w:before="180" w:after="90" w:line="320" w:lineRule="atLeast"/>
      <w:textAlignment w:val="center"/>
    </w:pPr>
    <w:rPr>
      <w:rFonts w:ascii="JennaSue" w:hAnsi="JennaSue" w:cs="JennaSue"/>
      <w:color w:val="000000"/>
      <w:sz w:val="40"/>
      <w:szCs w:val="40"/>
    </w:rPr>
  </w:style>
  <w:style w:type="character" w:customStyle="1" w:styleId="SignatureChar">
    <w:name w:val="Signature Char"/>
    <w:basedOn w:val="DefaultParagraphFont"/>
    <w:link w:val="Signature"/>
    <w:uiPriority w:val="99"/>
    <w:rsid w:val="00233027"/>
    <w:rPr>
      <w:rFonts w:ascii="JennaSue" w:hAnsi="JennaSue" w:cs="JennaSue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1E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4C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6E6D"/>
    <w:rPr>
      <w:rFonts w:ascii="Arial" w:eastAsiaTheme="majorEastAsia" w:hAnsi="Arial" w:cstheme="majorBidi"/>
      <w:b/>
      <w:bCs/>
      <w:color w:val="000000" w:themeColor="text1"/>
      <w:szCs w:val="28"/>
    </w:rPr>
  </w:style>
  <w:style w:type="table" w:styleId="TableGrid">
    <w:name w:val="Table Grid"/>
    <w:basedOn w:val="TableNormal"/>
    <w:uiPriority w:val="59"/>
    <w:rsid w:val="00BF6E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Sue Rosa</cp:lastModifiedBy>
  <cp:revision>4</cp:revision>
  <cp:lastPrinted>2018-03-21T12:52:00Z</cp:lastPrinted>
  <dcterms:created xsi:type="dcterms:W3CDTF">2020-04-07T02:37:00Z</dcterms:created>
  <dcterms:modified xsi:type="dcterms:W3CDTF">2020-04-15T20:24:00Z</dcterms:modified>
</cp:coreProperties>
</file>