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1C5B13" w:rsidRPr="00DE3099" w14:paraId="041BB2A8" w14:textId="77777777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14:paraId="22B13A70" w14:textId="77777777" w:rsidR="00A33C25" w:rsidRPr="001148DC" w:rsidRDefault="00D31462" w:rsidP="00A33C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Early </w:t>
            </w:r>
            <w:r w:rsidR="001D5CD4" w:rsidRPr="001148DC">
              <w:rPr>
                <w:rFonts w:cstheme="minorHAnsi"/>
                <w:sz w:val="28"/>
                <w:szCs w:val="28"/>
              </w:rPr>
              <w:t>Head Start Lesson Plan Criteria</w:t>
            </w:r>
          </w:p>
        </w:tc>
      </w:tr>
      <w:tr w:rsidR="00004698" w:rsidRPr="00DE3099" w14:paraId="12B59E9B" w14:textId="77777777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14:paraId="35A193F3" w14:textId="77777777" w:rsidR="00004698" w:rsidRDefault="00004698" w:rsidP="00E31D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following content areas are required components for the Teaching Strategies GOLD lesson plan template.  </w:t>
            </w:r>
            <w:r w:rsidR="00E82B34">
              <w:rPr>
                <w:rFonts w:cstheme="minorHAnsi"/>
                <w:sz w:val="24"/>
                <w:szCs w:val="24"/>
              </w:rPr>
              <w:t>Infant and to</w:t>
            </w:r>
            <w:r w:rsidR="00FB7E32">
              <w:rPr>
                <w:rFonts w:cstheme="minorHAnsi"/>
                <w:sz w:val="24"/>
                <w:szCs w:val="24"/>
              </w:rPr>
              <w:t>ddler plans will</w:t>
            </w:r>
            <w:r w:rsidR="00E82B34">
              <w:rPr>
                <w:rFonts w:cstheme="minorHAnsi"/>
                <w:sz w:val="24"/>
                <w:szCs w:val="24"/>
              </w:rPr>
              <w:t xml:space="preserve"> reflect the physical, cognitive, and social-emotional needs of the children in the classroom.  Developmentally </w:t>
            </w:r>
            <w:r w:rsidR="00E31D58">
              <w:rPr>
                <w:rFonts w:cstheme="minorHAnsi"/>
                <w:sz w:val="24"/>
                <w:szCs w:val="24"/>
              </w:rPr>
              <w:t>appropriate activities will be incorporated into the daily routines and experiences outlined in the Creative Curriculum.   C</w:t>
            </w:r>
            <w:r>
              <w:rPr>
                <w:rFonts w:cstheme="minorHAnsi"/>
                <w:sz w:val="24"/>
                <w:szCs w:val="24"/>
              </w:rPr>
              <w:t>ontent areas will be completed with the minimum requirements outlined below.</w:t>
            </w:r>
          </w:p>
        </w:tc>
      </w:tr>
      <w:tr w:rsidR="00DE3099" w:rsidRPr="00DE3099" w14:paraId="6E5195A4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5C92652B" w14:textId="77777777" w:rsidR="00DE3099" w:rsidRPr="00D5480F" w:rsidRDefault="00DE309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3007" w:type="dxa"/>
            <w:vAlign w:val="center"/>
          </w:tcPr>
          <w:p w14:paraId="773FF9AF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Expectations</w:t>
            </w:r>
          </w:p>
        </w:tc>
        <w:tc>
          <w:tcPr>
            <w:tcW w:w="3007" w:type="dxa"/>
            <w:vAlign w:val="center"/>
          </w:tcPr>
          <w:p w14:paraId="6C5AB152" w14:textId="77777777"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n</w:t>
            </w:r>
            <w:r w:rsidR="00C84724" w:rsidRPr="00D5480F">
              <w:rPr>
                <w:rFonts w:cstheme="minorHAnsi"/>
                <w:sz w:val="24"/>
                <w:szCs w:val="24"/>
              </w:rPr>
              <w:t xml:space="preserve">umber of activities </w:t>
            </w:r>
            <w:r>
              <w:rPr>
                <w:rFonts w:cstheme="minorHAnsi"/>
                <w:sz w:val="24"/>
                <w:szCs w:val="24"/>
              </w:rPr>
              <w:t>identified</w:t>
            </w:r>
            <w:r w:rsidRPr="00D5480F">
              <w:rPr>
                <w:rFonts w:cstheme="minorHAnsi"/>
                <w:sz w:val="24"/>
                <w:szCs w:val="24"/>
              </w:rPr>
              <w:t xml:space="preserve"> on lesson plan</w:t>
            </w:r>
          </w:p>
        </w:tc>
      </w:tr>
      <w:tr w:rsidR="00DE3099" w:rsidRPr="00DE3099" w14:paraId="3E00BE8C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4AE6A259" w14:textId="77777777"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Indoor Experiences</w:t>
            </w:r>
          </w:p>
        </w:tc>
        <w:tc>
          <w:tcPr>
            <w:tcW w:w="3007" w:type="dxa"/>
            <w:vAlign w:val="center"/>
          </w:tcPr>
          <w:p w14:paraId="0CEF0E38" w14:textId="77777777" w:rsidR="00DE3099" w:rsidRPr="00D5480F" w:rsidRDefault="00CD0B5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be</w:t>
            </w:r>
            <w:r w:rsidR="00E31D58">
              <w:rPr>
                <w:rFonts w:cstheme="minorHAnsi"/>
                <w:sz w:val="24"/>
                <w:szCs w:val="24"/>
              </w:rPr>
              <w:t xml:space="preserve"> large or small groups</w:t>
            </w:r>
          </w:p>
          <w:p w14:paraId="4A0144AC" w14:textId="77777777" w:rsidR="00E5357C" w:rsidRDefault="00CD0B5C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E31D58">
              <w:rPr>
                <w:rFonts w:cstheme="minorHAnsi"/>
                <w:sz w:val="24"/>
                <w:szCs w:val="24"/>
              </w:rPr>
              <w:t>nclude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31D58">
              <w:rPr>
                <w:rFonts w:cstheme="minorHAnsi"/>
                <w:sz w:val="24"/>
                <w:szCs w:val="24"/>
              </w:rPr>
              <w:t xml:space="preserve"> art, sensory, music, stories, learning games</w:t>
            </w:r>
          </w:p>
          <w:p w14:paraId="2DB45B85" w14:textId="77777777" w:rsidR="00E31D58" w:rsidRPr="00E31D58" w:rsidRDefault="00E31D58" w:rsidP="00E31D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B27B968" w14:textId="77777777"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DE124C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14:paraId="0AF7AE04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3D9ACCC3" w14:textId="77777777"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experiences</w:t>
            </w:r>
          </w:p>
        </w:tc>
        <w:tc>
          <w:tcPr>
            <w:tcW w:w="3007" w:type="dxa"/>
            <w:vAlign w:val="center"/>
          </w:tcPr>
          <w:p w14:paraId="76AE2EC0" w14:textId="77777777" w:rsidR="00E5357C" w:rsidRDefault="00CD0B5C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</w:t>
            </w:r>
            <w:r w:rsidR="00E31D58">
              <w:rPr>
                <w:rFonts w:cstheme="minorHAnsi"/>
                <w:sz w:val="24"/>
                <w:szCs w:val="24"/>
              </w:rPr>
              <w:t xml:space="preserve"> new physical activities</w:t>
            </w:r>
            <w:r>
              <w:rPr>
                <w:rFonts w:cstheme="minorHAnsi"/>
                <w:sz w:val="24"/>
                <w:szCs w:val="24"/>
              </w:rPr>
              <w:t>, games</w:t>
            </w:r>
          </w:p>
          <w:p w14:paraId="13447AC2" w14:textId="77777777" w:rsidR="00E31D58" w:rsidRDefault="00E31D58" w:rsidP="00E31D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include indoor gross motor activities</w:t>
            </w:r>
          </w:p>
          <w:p w14:paraId="45261375" w14:textId="77777777" w:rsidR="00E31D58" w:rsidRPr="00CD0B5C" w:rsidRDefault="00E31D58" w:rsidP="00CD0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0C54512" w14:textId="77777777" w:rsidR="00DE3099" w:rsidRPr="00D5480F" w:rsidRDefault="00E31D5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day</w:t>
            </w:r>
          </w:p>
        </w:tc>
      </w:tr>
      <w:tr w:rsidR="00DE3099" w:rsidRPr="00DE3099" w14:paraId="7AE8FA4A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5ADB8733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Social/emotional</w:t>
            </w:r>
          </w:p>
        </w:tc>
        <w:tc>
          <w:tcPr>
            <w:tcW w:w="3007" w:type="dxa"/>
            <w:vAlign w:val="center"/>
          </w:tcPr>
          <w:p w14:paraId="32DE8EC3" w14:textId="77777777"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occur</w:t>
            </w:r>
            <w:r w:rsidR="005D591A">
              <w:rPr>
                <w:rFonts w:cstheme="minorHAnsi"/>
                <w:sz w:val="24"/>
                <w:szCs w:val="24"/>
              </w:rPr>
              <w:t>s</w:t>
            </w:r>
            <w:r w:rsidRPr="00D5480F">
              <w:rPr>
                <w:rFonts w:cstheme="minorHAnsi"/>
                <w:sz w:val="24"/>
                <w:szCs w:val="24"/>
              </w:rPr>
              <w:t xml:space="preserve"> throughout the day</w:t>
            </w:r>
          </w:p>
          <w:p w14:paraId="1F17A383" w14:textId="77777777" w:rsidR="004D3B47" w:rsidRDefault="00CD0B5C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</w:t>
            </w:r>
            <w:r w:rsidR="004D3B47" w:rsidRPr="00D5480F">
              <w:rPr>
                <w:rFonts w:cstheme="minorHAnsi"/>
                <w:sz w:val="24"/>
                <w:szCs w:val="24"/>
              </w:rPr>
              <w:t xml:space="preserve"> new social-emotiona</w:t>
            </w:r>
            <w:r w:rsidR="005F6F68">
              <w:rPr>
                <w:rFonts w:cstheme="minorHAnsi"/>
                <w:sz w:val="24"/>
                <w:szCs w:val="24"/>
              </w:rPr>
              <w:t>l s</w:t>
            </w:r>
            <w:r>
              <w:rPr>
                <w:rFonts w:cstheme="minorHAnsi"/>
                <w:sz w:val="24"/>
                <w:szCs w:val="24"/>
              </w:rPr>
              <w:t xml:space="preserve">trategies </w:t>
            </w:r>
            <w:r w:rsidR="005F6F68">
              <w:rPr>
                <w:rFonts w:cstheme="minorHAnsi"/>
                <w:sz w:val="24"/>
                <w:szCs w:val="24"/>
              </w:rPr>
              <w:t>to children</w:t>
            </w:r>
          </w:p>
          <w:p w14:paraId="68E895CE" w14:textId="77777777" w:rsidR="004D3B47" w:rsidRPr="00CD0B5C" w:rsidRDefault="00CD0B5C" w:rsidP="00B601D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D0B5C">
              <w:rPr>
                <w:rFonts w:cstheme="minorHAnsi"/>
                <w:sz w:val="24"/>
                <w:szCs w:val="24"/>
              </w:rPr>
              <w:t>focus on self-regulation, problem solving, attachment, etc.</w:t>
            </w:r>
          </w:p>
          <w:p w14:paraId="3DC7E909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943D902" w14:textId="77777777" w:rsidR="004D3B47" w:rsidRPr="00D5480F" w:rsidRDefault="00CD0B5C" w:rsidP="00CD0B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</w:t>
            </w:r>
            <w:r w:rsidR="00D5480F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</w:tc>
      </w:tr>
      <w:tr w:rsidR="0098263D" w:rsidRPr="00DE3099" w14:paraId="118E7E27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56D6DD8C" w14:textId="77777777" w:rsidR="0098263D" w:rsidRPr="00D5480F" w:rsidRDefault="0098263D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</w:t>
            </w:r>
          </w:p>
        </w:tc>
        <w:tc>
          <w:tcPr>
            <w:tcW w:w="3007" w:type="dxa"/>
            <w:vAlign w:val="center"/>
          </w:tcPr>
          <w:p w14:paraId="0BFE16A9" w14:textId="77777777" w:rsidR="0098263D" w:rsidRDefault="00FB7E32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the physical growth</w:t>
            </w:r>
            <w:r w:rsidR="0098263D">
              <w:rPr>
                <w:rFonts w:cstheme="minorHAnsi"/>
                <w:sz w:val="24"/>
                <w:szCs w:val="24"/>
              </w:rPr>
              <w:t xml:space="preserve"> of children</w:t>
            </w:r>
          </w:p>
          <w:p w14:paraId="2DB7F9DB" w14:textId="77777777" w:rsidR="0098263D" w:rsidRDefault="0098263D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differentiation for yo</w:t>
            </w:r>
            <w:r w:rsidR="006A4338">
              <w:rPr>
                <w:rFonts w:cstheme="minorHAnsi"/>
                <w:sz w:val="24"/>
                <w:szCs w:val="24"/>
              </w:rPr>
              <w:t>ung infants (6 weeks – 8 months</w:t>
            </w:r>
            <w:r>
              <w:rPr>
                <w:rFonts w:cstheme="minorHAnsi"/>
                <w:sz w:val="24"/>
                <w:szCs w:val="24"/>
              </w:rPr>
              <w:t>) and mobile infants</w:t>
            </w:r>
            <w:r w:rsidR="006A4338">
              <w:rPr>
                <w:rFonts w:cstheme="minorHAnsi"/>
                <w:sz w:val="24"/>
                <w:szCs w:val="24"/>
              </w:rPr>
              <w:t xml:space="preserve"> (9-18 months)</w:t>
            </w:r>
          </w:p>
          <w:p w14:paraId="05F923B3" w14:textId="77777777" w:rsidR="0098263D" w:rsidRPr="00D5480F" w:rsidRDefault="0098263D" w:rsidP="006A433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1DB3509" w14:textId="77777777" w:rsidR="0098263D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 for each age group</w:t>
            </w:r>
          </w:p>
        </w:tc>
      </w:tr>
      <w:tr w:rsidR="006A4338" w:rsidRPr="00DE3099" w14:paraId="28110864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7B0C125A" w14:textId="77777777" w:rsidR="006A4338" w:rsidRDefault="00261525" w:rsidP="002615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6A4338">
              <w:rPr>
                <w:rFonts w:cstheme="minorHAnsi"/>
                <w:sz w:val="24"/>
                <w:szCs w:val="24"/>
              </w:rPr>
              <w:t>anguage</w:t>
            </w:r>
            <w:r>
              <w:rPr>
                <w:rFonts w:cstheme="minorHAnsi"/>
                <w:sz w:val="24"/>
                <w:szCs w:val="24"/>
              </w:rPr>
              <w:t xml:space="preserve"> and literacy</w:t>
            </w:r>
          </w:p>
          <w:p w14:paraId="5522E0ED" w14:textId="77777777" w:rsidR="00EA1B3B" w:rsidRP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  <w:p w14:paraId="61948EE2" w14:textId="77777777" w:rsid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  <w:p w14:paraId="29C6A5F4" w14:textId="77777777" w:rsidR="00EA1B3B" w:rsidRP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  <w:p w14:paraId="5ED70F0A" w14:textId="77777777" w:rsid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  <w:p w14:paraId="003C5B54" w14:textId="77777777" w:rsid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  <w:p w14:paraId="228A5684" w14:textId="7B68D83B" w:rsidR="00EA1B3B" w:rsidRPr="00EA1B3B" w:rsidRDefault="00EA1B3B" w:rsidP="00EA1B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025D035" w14:textId="77777777"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books that are relevant to the season, learning theme</w:t>
            </w:r>
          </w:p>
          <w:p w14:paraId="35B15B52" w14:textId="77777777" w:rsidR="006A4338" w:rsidRP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activities that reinforce language concepts – songs, letter recognition, storytelling, rhyming</w:t>
            </w:r>
          </w:p>
        </w:tc>
        <w:tc>
          <w:tcPr>
            <w:tcW w:w="3007" w:type="dxa"/>
            <w:vAlign w:val="center"/>
          </w:tcPr>
          <w:p w14:paraId="70091900" w14:textId="77777777"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</w:t>
            </w:r>
          </w:p>
        </w:tc>
      </w:tr>
      <w:tr w:rsidR="006A4338" w:rsidRPr="00DE3099" w14:paraId="41C81525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307BB3AE" w14:textId="77777777"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lastRenderedPageBreak/>
              <w:t>Ma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5480F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 and discovery</w:t>
            </w:r>
          </w:p>
        </w:tc>
        <w:tc>
          <w:tcPr>
            <w:tcW w:w="3007" w:type="dxa"/>
            <w:vAlign w:val="center"/>
          </w:tcPr>
          <w:p w14:paraId="14A8DB67" w14:textId="77777777"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D5480F">
              <w:rPr>
                <w:rFonts w:cstheme="minorHAnsi"/>
                <w:sz w:val="24"/>
                <w:szCs w:val="24"/>
              </w:rPr>
              <w:t>nclude activities</w:t>
            </w:r>
            <w:r>
              <w:rPr>
                <w:rFonts w:cstheme="minorHAnsi"/>
                <w:sz w:val="24"/>
                <w:szCs w:val="24"/>
              </w:rPr>
              <w:t xml:space="preserve"> that reinforce math and science concepts – counting, shapes, patterns, colors, earth science</w:t>
            </w:r>
          </w:p>
          <w:p w14:paraId="2CF5B2F2" w14:textId="77777777" w:rsidR="006A4338" w:rsidRPr="00E5357C" w:rsidRDefault="006A4338" w:rsidP="006A43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8DEAE0D" w14:textId="77777777"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new activity introduced each week</w:t>
            </w:r>
          </w:p>
        </w:tc>
      </w:tr>
      <w:tr w:rsidR="006A4338" w:rsidRPr="00DE3099" w14:paraId="7598C209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33DFFFEA" w14:textId="77777777"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Family partnership</w:t>
            </w:r>
          </w:p>
        </w:tc>
        <w:tc>
          <w:tcPr>
            <w:tcW w:w="3007" w:type="dxa"/>
            <w:vAlign w:val="center"/>
          </w:tcPr>
          <w:p w14:paraId="336974D2" w14:textId="77777777" w:rsidR="006A4338" w:rsidRPr="00E5357C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how families are included in the child’s learning experience</w:t>
            </w:r>
          </w:p>
          <w:p w14:paraId="6FB37AB2" w14:textId="77777777" w:rsidR="006A4338" w:rsidRDefault="006A4338" w:rsidP="006A43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fun days, special events, home-school connections</w:t>
            </w:r>
          </w:p>
          <w:p w14:paraId="5376F9C5" w14:textId="77777777" w:rsidR="00EC0892" w:rsidRPr="00E5357C" w:rsidRDefault="00EC0892" w:rsidP="00EC089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658E531" w14:textId="77777777" w:rsidR="006A4338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  <w:p w14:paraId="6B5D4E7B" w14:textId="77777777" w:rsidR="006A4338" w:rsidRPr="00D5480F" w:rsidRDefault="006A4338" w:rsidP="006A43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A4338" w:rsidRPr="00D5480F" w14:paraId="5A24F6CB" w14:textId="77777777" w:rsidTr="006A4338">
        <w:tblPrEx>
          <w:jc w:val="left"/>
        </w:tblPrEx>
        <w:trPr>
          <w:trHeight w:val="919"/>
        </w:trPr>
        <w:tc>
          <w:tcPr>
            <w:tcW w:w="3006" w:type="dxa"/>
          </w:tcPr>
          <w:p w14:paraId="0058CF21" w14:textId="77777777" w:rsidR="004511F1" w:rsidRDefault="004511F1" w:rsidP="001B21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0EE234" w14:textId="77777777" w:rsidR="006A4338" w:rsidRPr="00D5480F" w:rsidRDefault="006A4338" w:rsidP="001B2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Mighty minutes</w:t>
            </w:r>
          </w:p>
        </w:tc>
        <w:tc>
          <w:tcPr>
            <w:tcW w:w="3007" w:type="dxa"/>
          </w:tcPr>
          <w:p w14:paraId="5808CE17" w14:textId="77777777" w:rsidR="006A4338" w:rsidRDefault="006A4338" w:rsidP="001B21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transitions and learning goals</w:t>
            </w:r>
          </w:p>
          <w:p w14:paraId="64D7317A" w14:textId="77777777" w:rsidR="004511F1" w:rsidRPr="00E5357C" w:rsidRDefault="004511F1" w:rsidP="001B214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throughout the day</w:t>
            </w:r>
          </w:p>
        </w:tc>
        <w:tc>
          <w:tcPr>
            <w:tcW w:w="3007" w:type="dxa"/>
          </w:tcPr>
          <w:p w14:paraId="2E920F74" w14:textId="77777777" w:rsidR="00EC0892" w:rsidRDefault="00EC0892" w:rsidP="001B21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67B1D4" w14:textId="77777777" w:rsidR="006A4338" w:rsidRDefault="004511F1" w:rsidP="004511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1F1">
              <w:rPr>
                <w:rFonts w:cstheme="minorHAnsi"/>
                <w:sz w:val="24"/>
                <w:szCs w:val="24"/>
              </w:rPr>
              <w:t xml:space="preserve">One new </w:t>
            </w:r>
            <w:r>
              <w:rPr>
                <w:rFonts w:cstheme="minorHAnsi"/>
                <w:sz w:val="24"/>
                <w:szCs w:val="24"/>
              </w:rPr>
              <w:t>MM</w:t>
            </w:r>
            <w:r w:rsidRPr="004511F1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  <w:p w14:paraId="091DDFF2" w14:textId="77777777" w:rsidR="004511F1" w:rsidRPr="00D5480F" w:rsidRDefault="004511F1" w:rsidP="004511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1CA635" w14:textId="77777777" w:rsidR="00E5357C" w:rsidRDefault="00E5357C" w:rsidP="00E5357C"/>
    <w:sectPr w:rsidR="00E5357C" w:rsidSect="00E5357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9B6A" w14:textId="77777777" w:rsidR="00072049" w:rsidRDefault="00072049" w:rsidP="001C6E98">
      <w:pPr>
        <w:spacing w:after="0" w:line="240" w:lineRule="auto"/>
      </w:pPr>
      <w:r>
        <w:separator/>
      </w:r>
    </w:p>
  </w:endnote>
  <w:endnote w:type="continuationSeparator" w:id="0">
    <w:p w14:paraId="44163677" w14:textId="77777777" w:rsidR="00072049" w:rsidRDefault="00072049" w:rsidP="001C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C0F" w14:textId="7CE48038" w:rsidR="001C6E98" w:rsidRDefault="00BA4355">
    <w:pPr>
      <w:pStyle w:val="Footer"/>
    </w:pPr>
    <w:r>
      <w:t>8/202</w:t>
    </w:r>
    <w:r w:rsidR="00EA1B3B">
      <w:t>2</w:t>
    </w:r>
  </w:p>
  <w:p w14:paraId="034F4885" w14:textId="77777777" w:rsidR="001C6E98" w:rsidRDefault="001C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682B" w14:textId="77777777" w:rsidR="00072049" w:rsidRDefault="00072049" w:rsidP="001C6E98">
      <w:pPr>
        <w:spacing w:after="0" w:line="240" w:lineRule="auto"/>
      </w:pPr>
      <w:r>
        <w:separator/>
      </w:r>
    </w:p>
  </w:footnote>
  <w:footnote w:type="continuationSeparator" w:id="0">
    <w:p w14:paraId="0486F151" w14:textId="77777777" w:rsidR="00072049" w:rsidRDefault="00072049" w:rsidP="001C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hybridMultilevel"/>
    <w:tmpl w:val="94D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92D"/>
    <w:multiLevelType w:val="hybridMultilevel"/>
    <w:tmpl w:val="2078121C"/>
    <w:lvl w:ilvl="0" w:tplc="0C767D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AD4"/>
    <w:multiLevelType w:val="hybridMultilevel"/>
    <w:tmpl w:val="44946BAE"/>
    <w:lvl w:ilvl="0" w:tplc="0C8A6B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51258">
    <w:abstractNumId w:val="0"/>
  </w:num>
  <w:num w:numId="2" w16cid:durableId="1718511491">
    <w:abstractNumId w:val="1"/>
  </w:num>
  <w:num w:numId="3" w16cid:durableId="26601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99"/>
    <w:rsid w:val="00003154"/>
    <w:rsid w:val="00004698"/>
    <w:rsid w:val="00072049"/>
    <w:rsid w:val="001148DC"/>
    <w:rsid w:val="00167436"/>
    <w:rsid w:val="00171345"/>
    <w:rsid w:val="00195569"/>
    <w:rsid w:val="001C5B13"/>
    <w:rsid w:val="001C6E98"/>
    <w:rsid w:val="001D5CD4"/>
    <w:rsid w:val="00261525"/>
    <w:rsid w:val="004511F1"/>
    <w:rsid w:val="004D3B47"/>
    <w:rsid w:val="004F5173"/>
    <w:rsid w:val="005D591A"/>
    <w:rsid w:val="005F6F68"/>
    <w:rsid w:val="006A4338"/>
    <w:rsid w:val="00733DDB"/>
    <w:rsid w:val="008E10F3"/>
    <w:rsid w:val="0098263D"/>
    <w:rsid w:val="00A04F11"/>
    <w:rsid w:val="00A33C25"/>
    <w:rsid w:val="00A45C67"/>
    <w:rsid w:val="00BA4355"/>
    <w:rsid w:val="00C84724"/>
    <w:rsid w:val="00CD0B5C"/>
    <w:rsid w:val="00D31462"/>
    <w:rsid w:val="00D52910"/>
    <w:rsid w:val="00D5480F"/>
    <w:rsid w:val="00D91374"/>
    <w:rsid w:val="00DA046C"/>
    <w:rsid w:val="00DE124C"/>
    <w:rsid w:val="00DE3099"/>
    <w:rsid w:val="00E31D58"/>
    <w:rsid w:val="00E5357C"/>
    <w:rsid w:val="00E82B34"/>
    <w:rsid w:val="00EA1B3B"/>
    <w:rsid w:val="00EA2B29"/>
    <w:rsid w:val="00EC0892"/>
    <w:rsid w:val="00FB7E32"/>
    <w:rsid w:val="00FC4FF7"/>
    <w:rsid w:val="00FC625D"/>
    <w:rsid w:val="00FD7793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30B8"/>
  <w15:chartTrackingRefBased/>
  <w15:docId w15:val="{BBD246EF-BD5B-495E-B4C4-BA19301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8"/>
  </w:style>
  <w:style w:type="paragraph" w:styleId="Footer">
    <w:name w:val="footer"/>
    <w:basedOn w:val="Normal"/>
    <w:link w:val="Foot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Tantakis</dc:creator>
  <cp:keywords/>
  <dc:description/>
  <cp:lastModifiedBy>Pamela Maxstadt</cp:lastModifiedBy>
  <cp:revision>2</cp:revision>
  <dcterms:created xsi:type="dcterms:W3CDTF">2022-08-23T16:37:00Z</dcterms:created>
  <dcterms:modified xsi:type="dcterms:W3CDTF">2022-08-23T16:37:00Z</dcterms:modified>
</cp:coreProperties>
</file>