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07B2" w14:textId="77777777" w:rsidR="009E2CA2" w:rsidRPr="002558C7" w:rsidRDefault="009E2CA2" w:rsidP="00656509">
      <w:pPr>
        <w:pStyle w:val="BodyText"/>
        <w:spacing w:line="276" w:lineRule="auto"/>
        <w:ind w:left="0"/>
        <w:rPr>
          <w:rFonts w:cs="Noto Sans Zawgyi"/>
          <w:color w:val="000000" w:themeColor="text1"/>
          <w:sz w:val="28"/>
          <w:szCs w:val="30"/>
          <w:u w:val="single"/>
        </w:rPr>
      </w:pPr>
    </w:p>
    <w:p w14:paraId="1888D3F4" w14:textId="68738A64" w:rsidR="00656509" w:rsidRPr="002558C7" w:rsidRDefault="00656509" w:rsidP="00656509">
      <w:pPr>
        <w:pStyle w:val="BodyText"/>
        <w:spacing w:line="276" w:lineRule="auto"/>
        <w:ind w:left="0"/>
        <w:rPr>
          <w:rFonts w:cs="Noto Sans Zawgyi"/>
          <w:color w:val="000000" w:themeColor="text1"/>
          <w:sz w:val="28"/>
          <w:szCs w:val="30"/>
          <w:u w:val="single"/>
        </w:rPr>
      </w:pPr>
      <w:r w:rsidRPr="002558C7">
        <w:rPr>
          <w:rFonts w:cs="Noto Sans Zawgyi"/>
          <w:color w:val="000000" w:themeColor="text1"/>
          <w:sz w:val="28"/>
          <w:szCs w:val="30"/>
          <w:u w:val="single"/>
        </w:rPr>
        <w:t xml:space="preserve">Standards of Conduct </w:t>
      </w:r>
    </w:p>
    <w:p w14:paraId="5437F96D" w14:textId="77777777" w:rsidR="00656509" w:rsidRPr="002558C7" w:rsidRDefault="00656509" w:rsidP="00656509">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 xml:space="preserve">Every related service therapist is expected to act in a professional, responsible, and courteous manner at all times. Clearly, such behavior fosters a positive and productive working environment. </w:t>
      </w:r>
    </w:p>
    <w:p w14:paraId="0268B6E0" w14:textId="202A998B" w:rsidR="00656509" w:rsidRPr="002558C7" w:rsidRDefault="00656509" w:rsidP="00656509">
      <w:pPr>
        <w:pStyle w:val="BodyText"/>
        <w:spacing w:line="276" w:lineRule="auto"/>
        <w:ind w:left="0"/>
        <w:rPr>
          <w:rFonts w:cs="Noto Sans Zawgyi"/>
          <w:b/>
          <w:bCs/>
          <w:color w:val="000000" w:themeColor="text1"/>
          <w:sz w:val="20"/>
          <w:szCs w:val="20"/>
        </w:rPr>
      </w:pPr>
      <w:r w:rsidRPr="002558C7">
        <w:rPr>
          <w:rFonts w:cs="Noto Sans Zawgyi"/>
          <w:b/>
          <w:bCs/>
          <w:color w:val="000000" w:themeColor="text1"/>
          <w:sz w:val="20"/>
          <w:szCs w:val="20"/>
        </w:rPr>
        <w:t xml:space="preserve">As a </w:t>
      </w:r>
      <w:r w:rsidR="00013BBA" w:rsidRPr="002558C7">
        <w:rPr>
          <w:rFonts w:cs="Noto Sans Zawgyi"/>
          <w:b/>
          <w:bCs/>
          <w:color w:val="000000" w:themeColor="text1"/>
          <w:sz w:val="20"/>
          <w:szCs w:val="20"/>
        </w:rPr>
        <w:t>Service Provider</w:t>
      </w:r>
      <w:r w:rsidRPr="002558C7">
        <w:rPr>
          <w:rFonts w:cs="Noto Sans Zawgyi"/>
          <w:b/>
          <w:bCs/>
          <w:color w:val="000000" w:themeColor="text1"/>
          <w:sz w:val="20"/>
          <w:szCs w:val="20"/>
        </w:rPr>
        <w:t xml:space="preserve">: </w:t>
      </w:r>
    </w:p>
    <w:p w14:paraId="063C4E8D" w14:textId="77777777" w:rsidR="00656509" w:rsidRPr="002558C7" w:rsidRDefault="00656509" w:rsidP="00656509">
      <w:pPr>
        <w:pStyle w:val="BodyText"/>
        <w:numPr>
          <w:ilvl w:val="0"/>
          <w:numId w:val="1"/>
        </w:numPr>
        <w:ind w:left="360"/>
        <w:rPr>
          <w:rFonts w:cs="Noto Sans Zawgyi"/>
          <w:bCs/>
          <w:color w:val="000000" w:themeColor="text1"/>
          <w:sz w:val="20"/>
          <w:szCs w:val="20"/>
        </w:rPr>
      </w:pPr>
      <w:r w:rsidRPr="002558C7">
        <w:rPr>
          <w:rFonts w:cs="Noto Sans Zawgyi"/>
          <w:b/>
          <w:bCs/>
          <w:color w:val="000000" w:themeColor="text1"/>
          <w:sz w:val="20"/>
          <w:szCs w:val="20"/>
        </w:rPr>
        <w:t xml:space="preserve">I WILL </w:t>
      </w:r>
      <w:r w:rsidRPr="002558C7">
        <w:rPr>
          <w:rFonts w:cs="Noto Sans Zawgyi"/>
          <w:bCs/>
          <w:color w:val="000000" w:themeColor="text1"/>
          <w:sz w:val="20"/>
          <w:szCs w:val="20"/>
        </w:rPr>
        <w:t>respect and promote the unique identity of each child and family and do not stereotype on any basis, including gender, race, ethnicity, culture, religion, disability, sexual orientation, or family composition.</w:t>
      </w:r>
    </w:p>
    <w:p w14:paraId="529E19EA" w14:textId="77777777" w:rsidR="00656509" w:rsidRPr="002558C7" w:rsidRDefault="00656509" w:rsidP="00656509">
      <w:pPr>
        <w:pStyle w:val="BodyText"/>
        <w:ind w:left="720"/>
        <w:rPr>
          <w:rFonts w:cs="Noto Sans Zawgyi"/>
          <w:bCs/>
          <w:color w:val="000000" w:themeColor="text1"/>
          <w:sz w:val="20"/>
          <w:szCs w:val="20"/>
        </w:rPr>
      </w:pPr>
    </w:p>
    <w:p w14:paraId="16551AAA" w14:textId="6232B7FA" w:rsidR="00656509" w:rsidRPr="002558C7" w:rsidRDefault="00656509" w:rsidP="00656509">
      <w:pPr>
        <w:pStyle w:val="BodyText"/>
        <w:numPr>
          <w:ilvl w:val="0"/>
          <w:numId w:val="1"/>
        </w:numPr>
        <w:ind w:left="360"/>
        <w:rPr>
          <w:rFonts w:cs="Noto Sans Zawgyi"/>
          <w:bCs/>
          <w:color w:val="000000" w:themeColor="text1"/>
          <w:sz w:val="20"/>
          <w:szCs w:val="20"/>
        </w:rPr>
      </w:pPr>
      <w:r w:rsidRPr="002558C7">
        <w:rPr>
          <w:rFonts w:cs="Noto Sans Zawgyi"/>
          <w:b/>
          <w:bCs/>
          <w:color w:val="000000" w:themeColor="text1"/>
          <w:sz w:val="20"/>
          <w:szCs w:val="20"/>
        </w:rPr>
        <w:t>I WILL</w:t>
      </w:r>
      <w:r w:rsidRPr="002558C7">
        <w:rPr>
          <w:rFonts w:cs="Noto Sans Zawgyi"/>
          <w:bCs/>
          <w:color w:val="000000" w:themeColor="text1"/>
          <w:sz w:val="20"/>
          <w:szCs w:val="20"/>
        </w:rPr>
        <w:t xml:space="preserve"> follow program confidentiality regarding </w:t>
      </w:r>
      <w:r w:rsidRPr="003B0DC8">
        <w:rPr>
          <w:rFonts w:cs="Noto Sans Zawgyi"/>
          <w:bCs/>
          <w:sz w:val="20"/>
          <w:szCs w:val="20"/>
        </w:rPr>
        <w:t>personally identifiable information</w:t>
      </w:r>
      <w:r w:rsidRPr="002558C7">
        <w:rPr>
          <w:rFonts w:cs="Noto Sans Zawgyi"/>
          <w:bCs/>
          <w:color w:val="000000" w:themeColor="text1"/>
          <w:sz w:val="20"/>
          <w:szCs w:val="20"/>
        </w:rPr>
        <w:t> concerning children, families, and other staff members.</w:t>
      </w:r>
    </w:p>
    <w:p w14:paraId="59ECAF31" w14:textId="77777777" w:rsidR="00656509" w:rsidRPr="002558C7" w:rsidRDefault="00656509" w:rsidP="00656509">
      <w:pPr>
        <w:pStyle w:val="BodyText"/>
        <w:ind w:left="720"/>
        <w:rPr>
          <w:rFonts w:cs="Noto Sans Zawgyi"/>
          <w:b/>
          <w:bCs/>
          <w:color w:val="000000" w:themeColor="text1"/>
          <w:sz w:val="20"/>
          <w:szCs w:val="20"/>
        </w:rPr>
      </w:pPr>
    </w:p>
    <w:p w14:paraId="6809D6EC" w14:textId="77777777" w:rsidR="00656509" w:rsidRPr="002558C7" w:rsidRDefault="00656509" w:rsidP="00656509">
      <w:pPr>
        <w:pStyle w:val="BodyText"/>
        <w:numPr>
          <w:ilvl w:val="0"/>
          <w:numId w:val="1"/>
        </w:numPr>
        <w:ind w:left="360"/>
        <w:rPr>
          <w:rFonts w:cs="Noto Sans Zawgyi"/>
          <w:bCs/>
          <w:color w:val="000000" w:themeColor="text1"/>
          <w:sz w:val="20"/>
          <w:szCs w:val="20"/>
        </w:rPr>
      </w:pPr>
      <w:r w:rsidRPr="002558C7">
        <w:rPr>
          <w:rFonts w:cs="Noto Sans Zawgyi"/>
          <w:b/>
          <w:bCs/>
          <w:color w:val="000000" w:themeColor="text1"/>
          <w:sz w:val="20"/>
          <w:szCs w:val="20"/>
        </w:rPr>
        <w:t xml:space="preserve">I UNDERSTAND </w:t>
      </w:r>
      <w:r w:rsidRPr="002558C7">
        <w:rPr>
          <w:rFonts w:cs="Noto Sans Zawgyi"/>
          <w:bCs/>
          <w:color w:val="000000" w:themeColor="text1"/>
          <w:sz w:val="20"/>
          <w:szCs w:val="20"/>
        </w:rPr>
        <w:t xml:space="preserve">that no child will be left alone or unsupervised while under my care. </w:t>
      </w:r>
    </w:p>
    <w:p w14:paraId="5C86F9B1" w14:textId="77777777" w:rsidR="00656509" w:rsidRPr="002558C7" w:rsidRDefault="00656509" w:rsidP="00656509">
      <w:pPr>
        <w:pStyle w:val="BodyText"/>
        <w:ind w:left="720"/>
        <w:rPr>
          <w:rFonts w:cs="Noto Sans Zawgyi"/>
          <w:b/>
          <w:bCs/>
          <w:color w:val="000000" w:themeColor="text1"/>
          <w:sz w:val="20"/>
          <w:szCs w:val="20"/>
        </w:rPr>
      </w:pPr>
    </w:p>
    <w:p w14:paraId="4125F2F6" w14:textId="77777777" w:rsidR="00656509" w:rsidRPr="002558C7" w:rsidRDefault="00656509" w:rsidP="00656509">
      <w:pPr>
        <w:pStyle w:val="BodyText"/>
        <w:numPr>
          <w:ilvl w:val="0"/>
          <w:numId w:val="1"/>
        </w:numPr>
        <w:ind w:left="360"/>
        <w:rPr>
          <w:rFonts w:cs="Noto Sans Zawgyi"/>
          <w:bCs/>
          <w:color w:val="000000" w:themeColor="text1"/>
          <w:sz w:val="20"/>
          <w:szCs w:val="20"/>
        </w:rPr>
      </w:pPr>
      <w:r w:rsidRPr="002558C7">
        <w:rPr>
          <w:rFonts w:cs="Noto Sans Zawgyi"/>
          <w:b/>
          <w:bCs/>
          <w:color w:val="000000" w:themeColor="text1"/>
          <w:sz w:val="20"/>
          <w:szCs w:val="20"/>
        </w:rPr>
        <w:t xml:space="preserve">I WILL UTILIZE </w:t>
      </w:r>
      <w:r w:rsidRPr="002558C7">
        <w:rPr>
          <w:rFonts w:cs="Noto Sans Zawgyi"/>
          <w:bCs/>
          <w:color w:val="000000" w:themeColor="text1"/>
          <w:sz w:val="20"/>
          <w:szCs w:val="20"/>
        </w:rPr>
        <w:t>positive methods of child guidance to support children’s well-being and prevent and address challenging behavior. I will not maltreat or endanger the health or safety of children, I will not:</w:t>
      </w:r>
    </w:p>
    <w:p w14:paraId="67E6A447"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corporal punishment</w:t>
      </w:r>
    </w:p>
    <w:p w14:paraId="16391AA0"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isolation to discipline a child</w:t>
      </w:r>
    </w:p>
    <w:p w14:paraId="27BF3602"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physical restraint to hold a child against his/her will and limit a child’s body movements for a lengthy period of time</w:t>
      </w:r>
    </w:p>
    <w:p w14:paraId="6D87A1F2"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or withhold food as a punishment or reward</w:t>
      </w:r>
    </w:p>
    <w:p w14:paraId="075CBC1A"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toilet learning/training methods that punish, demean, or humiliate a child</w:t>
      </w:r>
    </w:p>
    <w:p w14:paraId="0BA8D63D"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any form of emotional abuse, including public or private humiliation, rejecting, terrorizing, extended ignoring, or corrupting a child</w:t>
      </w:r>
    </w:p>
    <w:p w14:paraId="672F9CC1"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Physically abuse a child</w:t>
      </w:r>
    </w:p>
    <w:p w14:paraId="289D739A" w14:textId="77777777"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any form of verbal abuse, including profane, sarcastic language, threats, or derogatory remarks about the child or child’s family</w:t>
      </w:r>
    </w:p>
    <w:p w14:paraId="63CC5BC2" w14:textId="36F60B72" w:rsidR="00656509" w:rsidRPr="002558C7" w:rsidRDefault="00656509" w:rsidP="00656509">
      <w:pPr>
        <w:pStyle w:val="BodyText"/>
        <w:numPr>
          <w:ilvl w:val="0"/>
          <w:numId w:val="2"/>
        </w:numPr>
        <w:rPr>
          <w:rFonts w:cs="Noto Sans Zawgyi"/>
          <w:bCs/>
          <w:color w:val="000000" w:themeColor="text1"/>
          <w:sz w:val="20"/>
          <w:szCs w:val="20"/>
        </w:rPr>
      </w:pPr>
      <w:r w:rsidRPr="002558C7">
        <w:rPr>
          <w:rFonts w:cs="Noto Sans Zawgyi"/>
          <w:bCs/>
          <w:color w:val="000000" w:themeColor="text1"/>
          <w:sz w:val="20"/>
          <w:szCs w:val="20"/>
        </w:rPr>
        <w:t>Use physical activity or outdoor time as a punishment or reward</w:t>
      </w:r>
    </w:p>
    <w:p w14:paraId="66A75D56" w14:textId="77777777" w:rsidR="00656509" w:rsidRPr="002558C7" w:rsidRDefault="00656509" w:rsidP="00656509">
      <w:pPr>
        <w:pStyle w:val="BodyText"/>
        <w:ind w:left="1080"/>
        <w:rPr>
          <w:rFonts w:cs="Noto Sans Zawgyi"/>
          <w:bCs/>
          <w:color w:val="000000" w:themeColor="text1"/>
          <w:sz w:val="20"/>
          <w:szCs w:val="20"/>
        </w:rPr>
      </w:pPr>
    </w:p>
    <w:p w14:paraId="10AF7391" w14:textId="5D4DDE1F" w:rsidR="00656509" w:rsidRPr="002558C7" w:rsidRDefault="00656509" w:rsidP="00656509">
      <w:pPr>
        <w:pStyle w:val="BodyText"/>
        <w:spacing w:line="276" w:lineRule="auto"/>
        <w:ind w:left="0"/>
        <w:rPr>
          <w:rFonts w:cs="Noto Sans Zawgyi"/>
          <w:color w:val="000000" w:themeColor="text1"/>
          <w:sz w:val="28"/>
          <w:szCs w:val="30"/>
          <w:u w:val="single"/>
        </w:rPr>
      </w:pPr>
      <w:r w:rsidRPr="002558C7">
        <w:rPr>
          <w:rFonts w:cs="Noto Sans Zawgyi"/>
          <w:color w:val="000000" w:themeColor="text1"/>
          <w:sz w:val="28"/>
          <w:szCs w:val="30"/>
          <w:u w:val="single"/>
        </w:rPr>
        <w:t xml:space="preserve">Discipline and Behavior Management </w:t>
      </w:r>
    </w:p>
    <w:p w14:paraId="35F13C45" w14:textId="77777777" w:rsidR="00656509" w:rsidRPr="002558C7" w:rsidRDefault="00656509" w:rsidP="00656509">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 xml:space="preserve">To ensure the safety, health, and well belling of children and staff CEO has developed the following guidance for Related Service Providers to have a clear understanding of appropriate practices and strategies to implement when interacting with children. </w:t>
      </w:r>
    </w:p>
    <w:p w14:paraId="02A1FE8F" w14:textId="77777777" w:rsidR="00656509" w:rsidRPr="002558C7" w:rsidRDefault="00656509" w:rsidP="00656509">
      <w:pPr>
        <w:pStyle w:val="BodyText"/>
        <w:spacing w:line="276" w:lineRule="auto"/>
        <w:ind w:left="0"/>
        <w:rPr>
          <w:rFonts w:cs="Noto Sans Zawgyi"/>
          <w:bCs/>
          <w:color w:val="000000" w:themeColor="text1"/>
          <w:sz w:val="20"/>
          <w:szCs w:val="20"/>
        </w:rPr>
      </w:pPr>
    </w:p>
    <w:p w14:paraId="1BAF5F1C" w14:textId="56F3F28A" w:rsidR="00656509" w:rsidRPr="002558C7" w:rsidRDefault="00013BBA"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Service Providers</w:t>
      </w:r>
      <w:r w:rsidR="00656509" w:rsidRPr="002558C7">
        <w:rPr>
          <w:rFonts w:cs="Noto Sans Zawgyi"/>
          <w:bCs/>
          <w:color w:val="000000" w:themeColor="text1"/>
          <w:sz w:val="20"/>
          <w:szCs w:val="20"/>
        </w:rPr>
        <w:t xml:space="preserve"> will provide nurturing and responsive care to children within quality, supportive environments. </w:t>
      </w:r>
    </w:p>
    <w:p w14:paraId="31E080A1" w14:textId="77777777" w:rsidR="00656509" w:rsidRPr="002558C7" w:rsidRDefault="00656509" w:rsidP="00656509">
      <w:pPr>
        <w:pStyle w:val="BodyText"/>
        <w:spacing w:line="276" w:lineRule="auto"/>
        <w:rPr>
          <w:rFonts w:cs="Noto Sans Zawgyi"/>
          <w:bCs/>
          <w:color w:val="000000" w:themeColor="text1"/>
          <w:sz w:val="20"/>
          <w:szCs w:val="20"/>
        </w:rPr>
      </w:pPr>
    </w:p>
    <w:p w14:paraId="0CB36799" w14:textId="77777777" w:rsidR="00656509" w:rsidRPr="002558C7" w:rsidRDefault="00656509"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The use of corporal punishment is strictly forbidden by CEO and OCFS regulations.</w:t>
      </w:r>
    </w:p>
    <w:p w14:paraId="599A1A85" w14:textId="77777777" w:rsidR="00656509" w:rsidRPr="002558C7" w:rsidRDefault="00656509" w:rsidP="00656509">
      <w:pPr>
        <w:pStyle w:val="BodyText"/>
        <w:spacing w:line="276" w:lineRule="auto"/>
        <w:rPr>
          <w:rFonts w:cs="Noto Sans Zawgyi"/>
          <w:bCs/>
          <w:color w:val="000000" w:themeColor="text1"/>
          <w:sz w:val="20"/>
          <w:szCs w:val="20"/>
        </w:rPr>
      </w:pPr>
    </w:p>
    <w:p w14:paraId="07F8342A" w14:textId="77777777" w:rsidR="00656509" w:rsidRPr="002558C7" w:rsidRDefault="00656509"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 xml:space="preserve">Any discipline measure that may frighten or humiliate a child is strictly forbidden by CEO and OCFS regulations. </w:t>
      </w:r>
    </w:p>
    <w:p w14:paraId="57F5EC8C" w14:textId="77777777" w:rsidR="00656509" w:rsidRPr="002558C7" w:rsidRDefault="00656509" w:rsidP="00656509">
      <w:pPr>
        <w:pStyle w:val="BodyText"/>
        <w:spacing w:line="276" w:lineRule="auto"/>
        <w:rPr>
          <w:rFonts w:cs="Noto Sans Zawgyi"/>
          <w:bCs/>
          <w:color w:val="000000" w:themeColor="text1"/>
          <w:sz w:val="20"/>
          <w:szCs w:val="20"/>
        </w:rPr>
      </w:pPr>
    </w:p>
    <w:p w14:paraId="1080A708" w14:textId="77777777" w:rsidR="00656509" w:rsidRPr="002558C7" w:rsidRDefault="00656509"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Prohibiting or delaying food as a form of punishment is strictly forbidden by CEO and OCFS regulations.</w:t>
      </w:r>
    </w:p>
    <w:p w14:paraId="32948E29" w14:textId="77777777" w:rsidR="00656509" w:rsidRPr="002558C7" w:rsidRDefault="00656509" w:rsidP="00656509">
      <w:pPr>
        <w:pStyle w:val="BodyText"/>
        <w:spacing w:line="276" w:lineRule="auto"/>
        <w:rPr>
          <w:rFonts w:cs="Noto Sans Zawgyi"/>
          <w:bCs/>
          <w:color w:val="000000" w:themeColor="text1"/>
          <w:sz w:val="20"/>
          <w:szCs w:val="20"/>
        </w:rPr>
      </w:pPr>
    </w:p>
    <w:p w14:paraId="081E93D7" w14:textId="77777777" w:rsidR="00656509" w:rsidRPr="002558C7" w:rsidRDefault="00656509"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Prohibiting or delaying outside time as a form of punishment is strictly forbidden by CEO and OCFS regulations but may be used as a reward.</w:t>
      </w:r>
    </w:p>
    <w:p w14:paraId="181A4386" w14:textId="77777777" w:rsidR="00656509" w:rsidRPr="002558C7" w:rsidRDefault="00656509" w:rsidP="00656509">
      <w:pPr>
        <w:pStyle w:val="BodyText"/>
        <w:spacing w:line="276" w:lineRule="auto"/>
        <w:rPr>
          <w:rFonts w:cs="Noto Sans Zawgyi"/>
          <w:bCs/>
          <w:color w:val="000000" w:themeColor="text1"/>
          <w:sz w:val="20"/>
          <w:szCs w:val="20"/>
        </w:rPr>
      </w:pPr>
    </w:p>
    <w:p w14:paraId="429D29CC" w14:textId="18745524" w:rsidR="00656509" w:rsidRPr="002558C7" w:rsidRDefault="00013BBA"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 xml:space="preserve">Service Providers </w:t>
      </w:r>
      <w:r w:rsidR="00656509" w:rsidRPr="002558C7">
        <w:rPr>
          <w:rFonts w:cs="Noto Sans Zawgyi"/>
          <w:bCs/>
          <w:color w:val="000000" w:themeColor="text1"/>
          <w:sz w:val="20"/>
          <w:szCs w:val="20"/>
        </w:rPr>
        <w:t xml:space="preserve">will use positive reinforcement and redirection as the primary means of discipline. </w:t>
      </w:r>
    </w:p>
    <w:p w14:paraId="225940D7" w14:textId="77777777" w:rsidR="00656509" w:rsidRPr="002558C7" w:rsidRDefault="00656509" w:rsidP="00656509">
      <w:pPr>
        <w:pStyle w:val="BodyText"/>
        <w:spacing w:line="276" w:lineRule="auto"/>
        <w:ind w:left="0"/>
        <w:rPr>
          <w:rFonts w:cs="Noto Sans Zawgyi"/>
          <w:bCs/>
          <w:color w:val="000000" w:themeColor="text1"/>
          <w:sz w:val="20"/>
          <w:szCs w:val="20"/>
        </w:rPr>
      </w:pPr>
    </w:p>
    <w:p w14:paraId="551947C1" w14:textId="2339B8CB" w:rsidR="00656509" w:rsidRPr="002558C7" w:rsidRDefault="00013BBA"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 xml:space="preserve">Service Providers </w:t>
      </w:r>
      <w:r w:rsidR="00656509" w:rsidRPr="002558C7">
        <w:rPr>
          <w:rFonts w:cs="Noto Sans Zawgyi"/>
          <w:bCs/>
          <w:color w:val="000000" w:themeColor="text1"/>
          <w:sz w:val="20"/>
          <w:szCs w:val="20"/>
        </w:rPr>
        <w:t xml:space="preserve">will reframe from yelling, obvious frustration, and sarcasm. </w:t>
      </w:r>
    </w:p>
    <w:p w14:paraId="45E2942D" w14:textId="77777777" w:rsidR="00656509" w:rsidRPr="002558C7" w:rsidRDefault="00656509" w:rsidP="00656509">
      <w:pPr>
        <w:pStyle w:val="BodyText"/>
        <w:spacing w:line="276" w:lineRule="auto"/>
        <w:rPr>
          <w:rFonts w:cs="Noto Sans Zawgyi"/>
          <w:bCs/>
          <w:color w:val="000000" w:themeColor="text1"/>
          <w:sz w:val="20"/>
          <w:szCs w:val="20"/>
        </w:rPr>
      </w:pPr>
    </w:p>
    <w:p w14:paraId="205B4CC1" w14:textId="77777777" w:rsidR="00656509" w:rsidRPr="002558C7" w:rsidRDefault="00656509"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 xml:space="preserve">Classroom rules will be developed collaboratively between all classroom staff and children. Rules will be reviewed daily and should be consistent with the pyramid model for social-emotional development and the Creative </w:t>
      </w:r>
      <w:r w:rsidRPr="002558C7">
        <w:rPr>
          <w:rFonts w:cs="Noto Sans Zawgyi"/>
          <w:bCs/>
          <w:color w:val="000000" w:themeColor="text1"/>
          <w:sz w:val="20"/>
          <w:szCs w:val="20"/>
        </w:rPr>
        <w:lastRenderedPageBreak/>
        <w:t xml:space="preserve">Curriculum guidance. </w:t>
      </w:r>
    </w:p>
    <w:p w14:paraId="699C49C0" w14:textId="77777777" w:rsidR="00656509" w:rsidRPr="002558C7" w:rsidRDefault="00656509" w:rsidP="00656509">
      <w:pPr>
        <w:pStyle w:val="BodyText"/>
        <w:spacing w:line="276" w:lineRule="auto"/>
        <w:ind w:left="0"/>
        <w:rPr>
          <w:rFonts w:cs="Noto Sans Zawgyi"/>
          <w:bCs/>
          <w:color w:val="000000" w:themeColor="text1"/>
          <w:sz w:val="20"/>
          <w:szCs w:val="20"/>
        </w:rPr>
      </w:pPr>
    </w:p>
    <w:p w14:paraId="2BC62916" w14:textId="77777777" w:rsidR="00656509" w:rsidRPr="002558C7" w:rsidRDefault="00656509"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 xml:space="preserve">The use of time-out is restricted. A child may be separated from the group if the teacher/therapist accompanies them to discuss the situation. </w:t>
      </w:r>
    </w:p>
    <w:p w14:paraId="6C22FEC4" w14:textId="77777777" w:rsidR="00656509" w:rsidRPr="002558C7" w:rsidRDefault="00656509" w:rsidP="00656509">
      <w:pPr>
        <w:pStyle w:val="BodyText"/>
        <w:spacing w:line="276" w:lineRule="auto"/>
        <w:rPr>
          <w:rFonts w:cs="Noto Sans Zawgyi"/>
          <w:bCs/>
          <w:color w:val="000000" w:themeColor="text1"/>
          <w:sz w:val="20"/>
          <w:szCs w:val="20"/>
        </w:rPr>
      </w:pPr>
    </w:p>
    <w:p w14:paraId="028AD114" w14:textId="6A1B490B" w:rsidR="00656509" w:rsidRPr="002558C7" w:rsidRDefault="00656509" w:rsidP="00656509">
      <w:pPr>
        <w:pStyle w:val="BodyText"/>
        <w:numPr>
          <w:ilvl w:val="0"/>
          <w:numId w:val="3"/>
        </w:numPr>
        <w:rPr>
          <w:rFonts w:cs="Noto Sans Zawgyi"/>
          <w:bCs/>
          <w:color w:val="000000" w:themeColor="text1"/>
          <w:sz w:val="20"/>
          <w:szCs w:val="20"/>
        </w:rPr>
      </w:pPr>
      <w:r w:rsidRPr="002558C7">
        <w:rPr>
          <w:rFonts w:cs="Noto Sans Zawgyi"/>
          <w:bCs/>
          <w:color w:val="000000" w:themeColor="text1"/>
          <w:sz w:val="20"/>
          <w:szCs w:val="20"/>
        </w:rPr>
        <w:t>The use of physical restraint is prohibited.</w:t>
      </w:r>
    </w:p>
    <w:p w14:paraId="1A11C5ED" w14:textId="77777777" w:rsidR="006523B3" w:rsidRPr="002558C7" w:rsidRDefault="006523B3" w:rsidP="006523B3">
      <w:pPr>
        <w:pStyle w:val="BodyText"/>
        <w:rPr>
          <w:rFonts w:cs="Noto Sans Zawgyi"/>
          <w:bCs/>
          <w:color w:val="000000" w:themeColor="text1"/>
          <w:sz w:val="20"/>
          <w:szCs w:val="20"/>
        </w:rPr>
      </w:pPr>
    </w:p>
    <w:p w14:paraId="4BA7B909" w14:textId="77777777" w:rsidR="006523B3" w:rsidRPr="00A9660A" w:rsidRDefault="006523B3" w:rsidP="006523B3">
      <w:pPr>
        <w:pStyle w:val="BodyText"/>
        <w:rPr>
          <w:rFonts w:cs="Noto Sans Zawgyi"/>
          <w:color w:val="000000" w:themeColor="text1"/>
          <w:sz w:val="28"/>
          <w:szCs w:val="30"/>
          <w:u w:val="single"/>
        </w:rPr>
      </w:pPr>
      <w:r w:rsidRPr="00A9660A">
        <w:rPr>
          <w:rFonts w:cs="Noto Sans Zawgyi"/>
          <w:color w:val="000000" w:themeColor="text1"/>
          <w:sz w:val="28"/>
          <w:szCs w:val="30"/>
          <w:u w:val="single"/>
        </w:rPr>
        <w:t xml:space="preserve">Mandated Reporter </w:t>
      </w:r>
    </w:p>
    <w:p w14:paraId="7C725C1E" w14:textId="77777777" w:rsidR="006523B3" w:rsidRPr="002558C7" w:rsidRDefault="006523B3" w:rsidP="006523B3">
      <w:pPr>
        <w:pStyle w:val="BodyText"/>
        <w:numPr>
          <w:ilvl w:val="0"/>
          <w:numId w:val="4"/>
        </w:numPr>
        <w:rPr>
          <w:rFonts w:cs="Noto Sans Zawgyi"/>
          <w:bCs/>
          <w:color w:val="000000" w:themeColor="text1"/>
          <w:sz w:val="20"/>
          <w:szCs w:val="20"/>
        </w:rPr>
      </w:pPr>
      <w:r w:rsidRPr="002558C7">
        <w:rPr>
          <w:rFonts w:cs="Noto Sans Zawgyi"/>
          <w:bCs/>
          <w:color w:val="000000" w:themeColor="text1"/>
          <w:sz w:val="20"/>
          <w:szCs w:val="20"/>
        </w:rPr>
        <w:t>Mandated reporters are required to report suspected child abuse or maltreatment when they are presented with a reasonable cause to suspect child abuse or maltreatment. These reasons may include, but are not limited to, a child verbally reporting an incident or visible signs of abuse or neglect on the child.</w:t>
      </w:r>
    </w:p>
    <w:p w14:paraId="4A44E089" w14:textId="77777777" w:rsidR="006523B3" w:rsidRPr="002558C7" w:rsidRDefault="006523B3" w:rsidP="006523B3">
      <w:pPr>
        <w:pStyle w:val="BodyText"/>
        <w:numPr>
          <w:ilvl w:val="0"/>
          <w:numId w:val="5"/>
        </w:numPr>
        <w:rPr>
          <w:rFonts w:cs="Noto Sans Zawgyi"/>
          <w:bCs/>
          <w:color w:val="000000" w:themeColor="text1"/>
          <w:sz w:val="20"/>
          <w:szCs w:val="20"/>
        </w:rPr>
      </w:pPr>
      <w:r w:rsidRPr="002558C7">
        <w:rPr>
          <w:rFonts w:cs="Noto Sans Zawgyi"/>
          <w:b/>
          <w:bCs/>
          <w:i/>
          <w:iCs/>
          <w:color w:val="000000" w:themeColor="text1"/>
          <w:sz w:val="20"/>
          <w:szCs w:val="20"/>
        </w:rPr>
        <w:t>When a parent self-reports</w:t>
      </w:r>
      <w:r w:rsidRPr="002558C7">
        <w:rPr>
          <w:rFonts w:cs="Noto Sans Zawgyi"/>
          <w:bCs/>
          <w:i/>
          <w:iCs/>
          <w:color w:val="000000" w:themeColor="text1"/>
          <w:sz w:val="20"/>
          <w:szCs w:val="20"/>
        </w:rPr>
        <w:t xml:space="preserve"> that CPS has become involved with their child because of suspected abuse or neglect, Service Providers are still responsible to call the mandated reporter hotline and report what they were told. </w:t>
      </w:r>
    </w:p>
    <w:p w14:paraId="4F66C880" w14:textId="77777777" w:rsidR="006523B3" w:rsidRPr="002558C7" w:rsidRDefault="006523B3" w:rsidP="006523B3">
      <w:pPr>
        <w:pStyle w:val="BodyText"/>
        <w:numPr>
          <w:ilvl w:val="0"/>
          <w:numId w:val="4"/>
        </w:numPr>
        <w:rPr>
          <w:rFonts w:cs="Noto Sans Zawgyi"/>
          <w:bCs/>
          <w:color w:val="000000" w:themeColor="text1"/>
          <w:sz w:val="20"/>
          <w:szCs w:val="20"/>
        </w:rPr>
      </w:pPr>
      <w:r w:rsidRPr="002558C7">
        <w:rPr>
          <w:rFonts w:cs="Noto Sans Zawgyi"/>
          <w:bCs/>
          <w:color w:val="000000" w:themeColor="text1"/>
          <w:sz w:val="20"/>
          <w:szCs w:val="20"/>
        </w:rPr>
        <w:t xml:space="preserve">If a Service Provider calls due to something the child has told them during program hours in CEO sites, Service Providers will make Center Manager aware of the call. </w:t>
      </w:r>
    </w:p>
    <w:p w14:paraId="3526C372" w14:textId="77777777" w:rsidR="006523B3" w:rsidRPr="002558C7" w:rsidRDefault="006523B3" w:rsidP="006523B3">
      <w:pPr>
        <w:pStyle w:val="BodyText"/>
        <w:numPr>
          <w:ilvl w:val="0"/>
          <w:numId w:val="4"/>
        </w:numPr>
        <w:rPr>
          <w:rFonts w:cs="Noto Sans Zawgyi"/>
          <w:bCs/>
          <w:color w:val="000000" w:themeColor="text1"/>
          <w:sz w:val="20"/>
          <w:szCs w:val="20"/>
        </w:rPr>
      </w:pPr>
      <w:bookmarkStart w:id="0" w:name="_Hlk142995330"/>
      <w:r w:rsidRPr="002558C7">
        <w:rPr>
          <w:rFonts w:cs="Noto Sans Zawgyi"/>
          <w:bCs/>
          <w:color w:val="000000" w:themeColor="text1"/>
          <w:sz w:val="20"/>
          <w:szCs w:val="20"/>
        </w:rPr>
        <w:t xml:space="preserve">A copy of the report will be emailed to the </w:t>
      </w:r>
      <w:bookmarkEnd w:id="0"/>
      <w:r w:rsidRPr="002558C7">
        <w:rPr>
          <w:rFonts w:cs="Noto Sans Zawgyi"/>
          <w:bCs/>
          <w:color w:val="000000" w:themeColor="text1"/>
          <w:sz w:val="20"/>
          <w:szCs w:val="20"/>
        </w:rPr>
        <w:t xml:space="preserve">Center Manager. </w:t>
      </w:r>
    </w:p>
    <w:p w14:paraId="2B24CA4D" w14:textId="77777777" w:rsidR="006523B3" w:rsidRPr="002558C7" w:rsidRDefault="006523B3" w:rsidP="006523B3">
      <w:pPr>
        <w:pStyle w:val="BodyText"/>
        <w:numPr>
          <w:ilvl w:val="0"/>
          <w:numId w:val="4"/>
        </w:numPr>
        <w:rPr>
          <w:rFonts w:cs="Noto Sans Zawgyi"/>
          <w:bCs/>
          <w:color w:val="000000" w:themeColor="text1"/>
          <w:sz w:val="20"/>
          <w:szCs w:val="20"/>
        </w:rPr>
      </w:pPr>
      <w:r w:rsidRPr="002558C7">
        <w:rPr>
          <w:rFonts w:cs="Noto Sans Zawgyi"/>
          <w:bCs/>
          <w:color w:val="000000" w:themeColor="text1"/>
          <w:sz w:val="20"/>
          <w:szCs w:val="20"/>
        </w:rPr>
        <w:t>If a Service Provider informs the manager of a concern, but do not call the hotline, or the manager has reason to believe a call was not made; the manager must call the hotline.</w:t>
      </w:r>
    </w:p>
    <w:p w14:paraId="039080EA" w14:textId="77777777" w:rsidR="00656509" w:rsidRPr="002558C7" w:rsidRDefault="00656509" w:rsidP="00656509">
      <w:pPr>
        <w:pStyle w:val="BodyText"/>
        <w:ind w:left="720"/>
        <w:rPr>
          <w:rFonts w:cs="Noto Sans Zawgyi"/>
          <w:bCs/>
          <w:color w:val="000000" w:themeColor="text1"/>
          <w:sz w:val="20"/>
          <w:szCs w:val="20"/>
        </w:rPr>
      </w:pPr>
    </w:p>
    <w:p w14:paraId="64BED970" w14:textId="792D0395" w:rsidR="00A9660A" w:rsidRPr="00A9660A" w:rsidRDefault="00A9660A" w:rsidP="00656509">
      <w:pPr>
        <w:pStyle w:val="BodyText"/>
        <w:spacing w:line="276" w:lineRule="auto"/>
        <w:ind w:left="0"/>
        <w:rPr>
          <w:rFonts w:cs="Noto Sans Zawgyi"/>
          <w:color w:val="000000" w:themeColor="text1"/>
          <w:sz w:val="28"/>
          <w:szCs w:val="30"/>
          <w:u w:val="single"/>
        </w:rPr>
      </w:pPr>
      <w:bookmarkStart w:id="1" w:name="_Hlk205803525"/>
      <w:r w:rsidRPr="00A9660A">
        <w:rPr>
          <w:rFonts w:cs="Noto Sans Zawgyi"/>
          <w:color w:val="000000" w:themeColor="text1"/>
          <w:sz w:val="28"/>
          <w:szCs w:val="30"/>
          <w:u w:val="single"/>
        </w:rPr>
        <w:t>Safe Sleep</w:t>
      </w:r>
    </w:p>
    <w:p w14:paraId="53347F58" w14:textId="62A92D3F" w:rsidR="00A9660A" w:rsidRDefault="00A9660A" w:rsidP="00656509">
      <w:pPr>
        <w:pStyle w:val="BodyText"/>
        <w:spacing w:line="276" w:lineRule="auto"/>
        <w:ind w:left="0"/>
        <w:rPr>
          <w:rFonts w:cs="Noto Sans Zawgyi"/>
          <w:color w:val="000000" w:themeColor="text1"/>
          <w:sz w:val="20"/>
          <w:szCs w:val="20"/>
        </w:rPr>
      </w:pPr>
      <w:r>
        <w:rPr>
          <w:rFonts w:cs="Noto Sans Zawgyi"/>
          <w:color w:val="000000" w:themeColor="text1"/>
          <w:sz w:val="20"/>
          <w:szCs w:val="20"/>
        </w:rPr>
        <w:t xml:space="preserve">Please note that CEO </w:t>
      </w:r>
      <w:r w:rsidR="00E369CC">
        <w:rPr>
          <w:rFonts w:cs="Noto Sans Zawgyi"/>
          <w:color w:val="000000" w:themeColor="text1"/>
          <w:sz w:val="20"/>
          <w:szCs w:val="20"/>
        </w:rPr>
        <w:t>follows</w:t>
      </w:r>
      <w:r>
        <w:rPr>
          <w:rFonts w:cs="Noto Sans Zawgyi"/>
          <w:color w:val="000000" w:themeColor="text1"/>
          <w:sz w:val="20"/>
          <w:szCs w:val="20"/>
        </w:rPr>
        <w:t xml:space="preserve"> s</w:t>
      </w:r>
      <w:r w:rsidRPr="00A9660A">
        <w:rPr>
          <w:rFonts w:cs="Noto Sans Zawgyi"/>
          <w:color w:val="000000" w:themeColor="text1"/>
          <w:sz w:val="20"/>
          <w:szCs w:val="20"/>
        </w:rPr>
        <w:t>afe sleep practices, including ensuring that all sleeping arrangements for children under 18 months of age use firm mattresses or cots, as appropriate, and for children under 12 months, soft bedding materials or toys must not be used</w:t>
      </w:r>
      <w:r>
        <w:rPr>
          <w:rFonts w:cs="Noto Sans Zawgyi"/>
          <w:color w:val="000000" w:themeColor="text1"/>
          <w:sz w:val="20"/>
          <w:szCs w:val="20"/>
        </w:rPr>
        <w:t>.</w:t>
      </w:r>
    </w:p>
    <w:bookmarkEnd w:id="1"/>
    <w:p w14:paraId="0B2BF4BD" w14:textId="77777777" w:rsidR="00A9660A" w:rsidRPr="00A9660A" w:rsidRDefault="00A9660A" w:rsidP="00656509">
      <w:pPr>
        <w:pStyle w:val="BodyText"/>
        <w:spacing w:line="276" w:lineRule="auto"/>
        <w:ind w:left="0"/>
        <w:rPr>
          <w:rFonts w:cs="Noto Sans Zawgyi"/>
          <w:color w:val="000000" w:themeColor="text1"/>
          <w:sz w:val="20"/>
          <w:szCs w:val="20"/>
        </w:rPr>
      </w:pPr>
    </w:p>
    <w:p w14:paraId="105D4AF9" w14:textId="7829556B" w:rsidR="00656509" w:rsidRPr="00A9660A" w:rsidRDefault="00656509" w:rsidP="00656509">
      <w:pPr>
        <w:pStyle w:val="BodyText"/>
        <w:spacing w:line="276" w:lineRule="auto"/>
        <w:ind w:left="0"/>
        <w:rPr>
          <w:rFonts w:cs="Noto Sans Zawgyi"/>
          <w:color w:val="000000" w:themeColor="text1"/>
          <w:sz w:val="28"/>
          <w:szCs w:val="30"/>
          <w:u w:val="single"/>
        </w:rPr>
      </w:pPr>
      <w:r w:rsidRPr="00A9660A">
        <w:rPr>
          <w:rFonts w:cs="Noto Sans Zawgyi"/>
          <w:color w:val="000000" w:themeColor="text1"/>
          <w:sz w:val="28"/>
          <w:szCs w:val="30"/>
          <w:u w:val="single"/>
        </w:rPr>
        <w:t>Cell Phone Usage While Supervising Children</w:t>
      </w:r>
    </w:p>
    <w:p w14:paraId="57A35403" w14:textId="77777777" w:rsidR="00656509" w:rsidRPr="00621E2A" w:rsidRDefault="00656509" w:rsidP="00656509">
      <w:pPr>
        <w:pStyle w:val="BodyText"/>
        <w:spacing w:line="276" w:lineRule="auto"/>
        <w:ind w:left="0"/>
        <w:rPr>
          <w:rFonts w:cs="Noto Sans Zawgyi"/>
          <w:bCs/>
          <w:color w:val="000000" w:themeColor="text1"/>
          <w:sz w:val="20"/>
          <w:szCs w:val="20"/>
        </w:rPr>
      </w:pPr>
      <w:r w:rsidRPr="00621E2A">
        <w:rPr>
          <w:rFonts w:cs="Noto Sans Zawgyi"/>
          <w:bCs/>
          <w:color w:val="000000" w:themeColor="text1"/>
          <w:sz w:val="20"/>
          <w:szCs w:val="20"/>
        </w:rPr>
        <w:t>According to OCFS the use of any type of personal electronic media device for social or entertainment purposes, including but not limited to, listening to music on headphones, playing screen games, surfing the internet, sending e-mails, or making personal calls while supervising children is prohibited. The use of mobile phones is permitted as necessary to promote the children’s safety and ensure the orderly operation of the program.</w:t>
      </w:r>
    </w:p>
    <w:p w14:paraId="51A1110A" w14:textId="77777777" w:rsidR="00656509" w:rsidRPr="002558C7" w:rsidRDefault="00656509" w:rsidP="00656509">
      <w:pPr>
        <w:pStyle w:val="BodyText"/>
        <w:spacing w:line="276" w:lineRule="auto"/>
        <w:rPr>
          <w:rFonts w:cs="Noto Sans Zawgyi"/>
          <w:bCs/>
          <w:color w:val="000000" w:themeColor="text1"/>
          <w:sz w:val="20"/>
          <w:szCs w:val="20"/>
        </w:rPr>
      </w:pPr>
    </w:p>
    <w:p w14:paraId="7E9A7F4D" w14:textId="6A41A9CE" w:rsidR="00656509" w:rsidRPr="002558C7" w:rsidRDefault="00656509" w:rsidP="00656509">
      <w:pPr>
        <w:pStyle w:val="BodyText"/>
        <w:spacing w:line="276" w:lineRule="auto"/>
        <w:rPr>
          <w:rFonts w:cs="Noto Sans Zawgyi"/>
          <w:bCs/>
          <w:color w:val="000000" w:themeColor="text1"/>
          <w:sz w:val="20"/>
          <w:szCs w:val="20"/>
        </w:rPr>
      </w:pPr>
      <w:r w:rsidRPr="002558C7">
        <w:rPr>
          <w:rFonts w:cs="Noto Sans Zawgyi"/>
          <w:bCs/>
          <w:color w:val="000000" w:themeColor="text1"/>
          <w:sz w:val="20"/>
          <w:szCs w:val="20"/>
        </w:rPr>
        <w:t xml:space="preserve">By signing below, I am attesting that I have reviewed these policies with a CEO Staff Member. </w:t>
      </w:r>
    </w:p>
    <w:p w14:paraId="44DA939A" w14:textId="77777777" w:rsidR="00656509" w:rsidRPr="002558C7" w:rsidRDefault="00656509" w:rsidP="00656509">
      <w:pPr>
        <w:pStyle w:val="BodyText"/>
        <w:spacing w:line="276" w:lineRule="auto"/>
        <w:rPr>
          <w:rFonts w:cs="Noto Sans Zawgyi"/>
          <w:bCs/>
          <w:color w:val="000000" w:themeColor="text1"/>
          <w:sz w:val="20"/>
          <w:szCs w:val="20"/>
        </w:rPr>
      </w:pPr>
    </w:p>
    <w:p w14:paraId="2283A477" w14:textId="20FE7FFC" w:rsidR="00656509" w:rsidRPr="002558C7" w:rsidRDefault="00656509" w:rsidP="00656509">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_____________________________________</w:t>
      </w:r>
      <w:r w:rsidR="006523B3" w:rsidRPr="002558C7">
        <w:rPr>
          <w:rFonts w:cs="Noto Sans Zawgyi"/>
          <w:bCs/>
          <w:color w:val="000000" w:themeColor="text1"/>
          <w:sz w:val="20"/>
          <w:szCs w:val="20"/>
        </w:rPr>
        <w:t>___________________________</w:t>
      </w:r>
    </w:p>
    <w:p w14:paraId="12219ED9" w14:textId="5471601F" w:rsidR="00656509" w:rsidRPr="002558C7" w:rsidRDefault="00013BBA" w:rsidP="00656509">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Service Provider Name</w:t>
      </w:r>
      <w:r w:rsidR="006523B3" w:rsidRPr="002558C7">
        <w:rPr>
          <w:rFonts w:cs="Noto Sans Zawgyi"/>
          <w:bCs/>
          <w:color w:val="000000" w:themeColor="text1"/>
          <w:sz w:val="20"/>
          <w:szCs w:val="20"/>
        </w:rPr>
        <w:t>/Agency (if applicable)</w:t>
      </w:r>
    </w:p>
    <w:p w14:paraId="6E640303" w14:textId="77777777" w:rsidR="00013BBA" w:rsidRPr="002558C7" w:rsidRDefault="00013BBA" w:rsidP="00656509">
      <w:pPr>
        <w:pStyle w:val="BodyText"/>
        <w:spacing w:line="276" w:lineRule="auto"/>
        <w:ind w:left="0"/>
        <w:rPr>
          <w:rFonts w:cs="Noto Sans Zawgyi"/>
          <w:bCs/>
          <w:color w:val="000000" w:themeColor="text1"/>
          <w:sz w:val="20"/>
          <w:szCs w:val="20"/>
        </w:rPr>
      </w:pPr>
    </w:p>
    <w:p w14:paraId="2432652C" w14:textId="5B965ABE" w:rsidR="00656509" w:rsidRPr="002558C7" w:rsidRDefault="00656509" w:rsidP="00656509">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_____________________________________</w:t>
      </w:r>
      <w:r w:rsidR="006523B3" w:rsidRPr="002558C7">
        <w:rPr>
          <w:rFonts w:cs="Noto Sans Zawgyi"/>
          <w:bCs/>
          <w:color w:val="000000" w:themeColor="text1"/>
          <w:sz w:val="20"/>
          <w:szCs w:val="20"/>
        </w:rPr>
        <w:t>___________________________</w:t>
      </w:r>
    </w:p>
    <w:p w14:paraId="3C5FFF62" w14:textId="5E0D11E7" w:rsidR="00656509" w:rsidRPr="002558C7" w:rsidRDefault="000600C1" w:rsidP="00656509">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Service Provide Signature</w:t>
      </w:r>
    </w:p>
    <w:p w14:paraId="0987F6B5" w14:textId="77777777" w:rsidR="00656509" w:rsidRPr="002558C7" w:rsidRDefault="00656509" w:rsidP="00656509">
      <w:pPr>
        <w:pStyle w:val="BodyText"/>
        <w:spacing w:line="276" w:lineRule="auto"/>
        <w:ind w:left="0"/>
        <w:rPr>
          <w:rFonts w:cs="Noto Sans Zawgyi"/>
          <w:bCs/>
          <w:color w:val="000000" w:themeColor="text1"/>
          <w:sz w:val="20"/>
          <w:szCs w:val="20"/>
        </w:rPr>
      </w:pPr>
    </w:p>
    <w:p w14:paraId="49D5277F" w14:textId="50A949FB" w:rsidR="00656509" w:rsidRPr="002558C7" w:rsidRDefault="00656509" w:rsidP="00656509">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____________________________________</w:t>
      </w:r>
    </w:p>
    <w:p w14:paraId="5679107F" w14:textId="322415DF" w:rsidR="00656509" w:rsidRPr="002558C7" w:rsidRDefault="00656509" w:rsidP="006523B3">
      <w:pPr>
        <w:pStyle w:val="BodyText"/>
        <w:spacing w:line="276" w:lineRule="auto"/>
        <w:ind w:left="0"/>
        <w:rPr>
          <w:rFonts w:cs="Noto Sans Zawgyi"/>
          <w:bCs/>
          <w:color w:val="000000" w:themeColor="text1"/>
          <w:sz w:val="20"/>
          <w:szCs w:val="20"/>
        </w:rPr>
      </w:pPr>
      <w:r w:rsidRPr="002558C7">
        <w:rPr>
          <w:rFonts w:cs="Noto Sans Zawgyi"/>
          <w:bCs/>
          <w:color w:val="000000" w:themeColor="text1"/>
          <w:sz w:val="20"/>
          <w:szCs w:val="20"/>
        </w:rPr>
        <w:t>Date</w:t>
      </w:r>
    </w:p>
    <w:sectPr w:rsidR="00656509" w:rsidRPr="002558C7" w:rsidSect="00A9660A">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F879" w14:textId="77777777" w:rsidR="005770D5" w:rsidRDefault="005770D5" w:rsidP="00656509">
      <w:pPr>
        <w:spacing w:after="0" w:line="240" w:lineRule="auto"/>
      </w:pPr>
      <w:r>
        <w:separator/>
      </w:r>
    </w:p>
  </w:endnote>
  <w:endnote w:type="continuationSeparator" w:id="0">
    <w:p w14:paraId="4C99B16F" w14:textId="77777777" w:rsidR="005770D5" w:rsidRDefault="005770D5" w:rsidP="0065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Zawgyi">
    <w:charset w:val="00"/>
    <w:family w:val="swiss"/>
    <w:pitch w:val="variable"/>
    <w:sig w:usb0="80000003" w:usb1="00002000" w:usb2="08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15BA" w14:textId="74264A89" w:rsidR="00BE2282" w:rsidRDefault="00A9660A">
    <w:pPr>
      <w:pStyle w:val="Footer"/>
    </w:pPr>
    <w:r>
      <w:t>Updated 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1CD0" w14:textId="77777777" w:rsidR="005770D5" w:rsidRDefault="005770D5" w:rsidP="00656509">
      <w:pPr>
        <w:spacing w:after="0" w:line="240" w:lineRule="auto"/>
      </w:pPr>
      <w:r>
        <w:separator/>
      </w:r>
    </w:p>
  </w:footnote>
  <w:footnote w:type="continuationSeparator" w:id="0">
    <w:p w14:paraId="5185DC6E" w14:textId="77777777" w:rsidR="005770D5" w:rsidRDefault="005770D5" w:rsidP="0065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4AC4" w14:textId="508549BB" w:rsidR="007F72AA" w:rsidRDefault="007F72AA">
    <w:pPr>
      <w:pStyle w:val="Header"/>
      <w:rPr>
        <w:rFonts w:ascii="Lato" w:hAnsi="Lato"/>
        <w:kern w:val="0"/>
        <w:sz w:val="32"/>
        <w:szCs w:val="32"/>
        <w:u w:val="single"/>
        <w14:ligatures w14:val="none"/>
      </w:rPr>
    </w:pPr>
    <w:r>
      <w:rPr>
        <w:noProof/>
      </w:rPr>
      <w:drawing>
        <wp:anchor distT="0" distB="0" distL="114300" distR="114300" simplePos="0" relativeHeight="251658240" behindDoc="1" locked="0" layoutInCell="1" allowOverlap="1" wp14:anchorId="78EF52C9" wp14:editId="246A673F">
          <wp:simplePos x="0" y="0"/>
          <wp:positionH relativeFrom="margin">
            <wp:align>left</wp:align>
          </wp:positionH>
          <wp:positionV relativeFrom="paragraph">
            <wp:posOffset>-3810</wp:posOffset>
          </wp:positionV>
          <wp:extent cx="942975" cy="942975"/>
          <wp:effectExtent l="0" t="0" r="9525" b="9525"/>
          <wp:wrapTight wrapText="bothSides">
            <wp:wrapPolygon edited="0">
              <wp:start x="0" y="0"/>
              <wp:lineTo x="0" y="21382"/>
              <wp:lineTo x="21382" y="21382"/>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p>
  <w:p w14:paraId="3EFE9494" w14:textId="1CEF4693" w:rsidR="00656509" w:rsidRDefault="007F72AA">
    <w:pPr>
      <w:pStyle w:val="Header"/>
      <w:rPr>
        <w:rFonts w:ascii="Lato" w:hAnsi="Lato"/>
        <w:kern w:val="0"/>
        <w:sz w:val="32"/>
        <w:szCs w:val="32"/>
        <w:u w:val="single"/>
        <w14:ligatures w14:val="none"/>
      </w:rPr>
    </w:pPr>
    <w:r>
      <w:rPr>
        <w:rFonts w:ascii="Lato" w:hAnsi="Lato"/>
        <w:kern w:val="0"/>
        <w:sz w:val="32"/>
        <w:szCs w:val="32"/>
        <w:u w:val="single"/>
        <w14:ligatures w14:val="none"/>
      </w:rPr>
      <w:t>Early Childhood Service Provider Policy Review</w:t>
    </w:r>
  </w:p>
  <w:p w14:paraId="3AC7A471" w14:textId="77777777" w:rsidR="007F72AA" w:rsidRDefault="007F72AA">
    <w:pPr>
      <w:pStyle w:val="Header"/>
      <w:rPr>
        <w:rFonts w:ascii="Lato" w:hAnsi="Lato"/>
        <w:kern w:val="0"/>
        <w:sz w:val="32"/>
        <w:szCs w:val="32"/>
        <w:u w:val="single"/>
        <w14:ligatures w14:val="none"/>
      </w:rPr>
    </w:pPr>
  </w:p>
  <w:p w14:paraId="43E6D225" w14:textId="77777777" w:rsidR="007F72AA" w:rsidRDefault="007F7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1BF7"/>
    <w:multiLevelType w:val="hybridMultilevel"/>
    <w:tmpl w:val="73FACCAE"/>
    <w:lvl w:ilvl="0" w:tplc="0409000F">
      <w:start w:val="1"/>
      <w:numFmt w:val="decimal"/>
      <w:lvlText w:val="%1."/>
      <w:lvlJc w:val="left"/>
      <w:pPr>
        <w:ind w:left="720" w:hanging="360"/>
      </w:pPr>
    </w:lvl>
    <w:lvl w:ilvl="1" w:tplc="B84822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9133A"/>
    <w:multiLevelType w:val="hybridMultilevel"/>
    <w:tmpl w:val="837EF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8618CA"/>
    <w:multiLevelType w:val="hybridMultilevel"/>
    <w:tmpl w:val="AA7A9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12BB8"/>
    <w:multiLevelType w:val="hybridMultilevel"/>
    <w:tmpl w:val="D78E0088"/>
    <w:lvl w:ilvl="0" w:tplc="1B1A054C">
      <w:numFmt w:val="bullet"/>
      <w:lvlText w:val="-"/>
      <w:lvlJc w:val="left"/>
      <w:pPr>
        <w:ind w:left="1080" w:hanging="360"/>
      </w:pPr>
      <w:rPr>
        <w:rFonts w:ascii="Lato" w:eastAsiaTheme="minorEastAsia" w:hAnsi="Lato" w:cstheme="minorBid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7ACC423A"/>
    <w:multiLevelType w:val="hybridMultilevel"/>
    <w:tmpl w:val="B4384B8E"/>
    <w:lvl w:ilvl="0" w:tplc="04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58928001">
    <w:abstractNumId w:val="2"/>
  </w:num>
  <w:num w:numId="2" w16cid:durableId="1116749492">
    <w:abstractNumId w:val="3"/>
  </w:num>
  <w:num w:numId="3" w16cid:durableId="409349008">
    <w:abstractNumId w:val="0"/>
  </w:num>
  <w:num w:numId="4" w16cid:durableId="805201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55928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09"/>
    <w:rsid w:val="00013BBA"/>
    <w:rsid w:val="000600C1"/>
    <w:rsid w:val="0012688B"/>
    <w:rsid w:val="002558C7"/>
    <w:rsid w:val="002C465C"/>
    <w:rsid w:val="00316392"/>
    <w:rsid w:val="003B0DC8"/>
    <w:rsid w:val="003F135C"/>
    <w:rsid w:val="00485331"/>
    <w:rsid w:val="004B7993"/>
    <w:rsid w:val="005710C3"/>
    <w:rsid w:val="005770D5"/>
    <w:rsid w:val="005A6768"/>
    <w:rsid w:val="005C094A"/>
    <w:rsid w:val="00621E2A"/>
    <w:rsid w:val="006523B3"/>
    <w:rsid w:val="00656509"/>
    <w:rsid w:val="007F72AA"/>
    <w:rsid w:val="008F2641"/>
    <w:rsid w:val="009075DE"/>
    <w:rsid w:val="00955938"/>
    <w:rsid w:val="009D23F8"/>
    <w:rsid w:val="009E2CA2"/>
    <w:rsid w:val="00A9660A"/>
    <w:rsid w:val="00AC5A59"/>
    <w:rsid w:val="00B72CF0"/>
    <w:rsid w:val="00BE2282"/>
    <w:rsid w:val="00CE631B"/>
    <w:rsid w:val="00D36345"/>
    <w:rsid w:val="00E369CC"/>
    <w:rsid w:val="00EA2FBB"/>
    <w:rsid w:val="00F7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199FF"/>
  <w15:chartTrackingRefBased/>
  <w15:docId w15:val="{3941B404-931C-462E-9A29-7715D148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509"/>
    <w:rPr>
      <w:rFonts w:eastAsiaTheme="majorEastAsia" w:cstheme="majorBidi"/>
      <w:color w:val="272727" w:themeColor="text1" w:themeTint="D8"/>
    </w:rPr>
  </w:style>
  <w:style w:type="paragraph" w:styleId="Title">
    <w:name w:val="Title"/>
    <w:basedOn w:val="Normal"/>
    <w:next w:val="Normal"/>
    <w:link w:val="TitleChar"/>
    <w:uiPriority w:val="10"/>
    <w:qFormat/>
    <w:rsid w:val="00656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509"/>
    <w:pPr>
      <w:spacing w:before="160"/>
      <w:jc w:val="center"/>
    </w:pPr>
    <w:rPr>
      <w:i/>
      <w:iCs/>
      <w:color w:val="404040" w:themeColor="text1" w:themeTint="BF"/>
    </w:rPr>
  </w:style>
  <w:style w:type="character" w:customStyle="1" w:styleId="QuoteChar">
    <w:name w:val="Quote Char"/>
    <w:basedOn w:val="DefaultParagraphFont"/>
    <w:link w:val="Quote"/>
    <w:uiPriority w:val="29"/>
    <w:rsid w:val="00656509"/>
    <w:rPr>
      <w:i/>
      <w:iCs/>
      <w:color w:val="404040" w:themeColor="text1" w:themeTint="BF"/>
    </w:rPr>
  </w:style>
  <w:style w:type="paragraph" w:styleId="ListParagraph">
    <w:name w:val="List Paragraph"/>
    <w:basedOn w:val="Normal"/>
    <w:uiPriority w:val="34"/>
    <w:qFormat/>
    <w:rsid w:val="00656509"/>
    <w:pPr>
      <w:ind w:left="720"/>
      <w:contextualSpacing/>
    </w:pPr>
  </w:style>
  <w:style w:type="character" w:styleId="IntenseEmphasis">
    <w:name w:val="Intense Emphasis"/>
    <w:basedOn w:val="DefaultParagraphFont"/>
    <w:uiPriority w:val="21"/>
    <w:qFormat/>
    <w:rsid w:val="00656509"/>
    <w:rPr>
      <w:i/>
      <w:iCs/>
      <w:color w:val="0F4761" w:themeColor="accent1" w:themeShade="BF"/>
    </w:rPr>
  </w:style>
  <w:style w:type="paragraph" w:styleId="IntenseQuote">
    <w:name w:val="Intense Quote"/>
    <w:basedOn w:val="Normal"/>
    <w:next w:val="Normal"/>
    <w:link w:val="IntenseQuoteChar"/>
    <w:uiPriority w:val="30"/>
    <w:qFormat/>
    <w:rsid w:val="00656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509"/>
    <w:rPr>
      <w:i/>
      <w:iCs/>
      <w:color w:val="0F4761" w:themeColor="accent1" w:themeShade="BF"/>
    </w:rPr>
  </w:style>
  <w:style w:type="character" w:styleId="IntenseReference">
    <w:name w:val="Intense Reference"/>
    <w:basedOn w:val="DefaultParagraphFont"/>
    <w:uiPriority w:val="32"/>
    <w:qFormat/>
    <w:rsid w:val="00656509"/>
    <w:rPr>
      <w:b/>
      <w:bCs/>
      <w:smallCaps/>
      <w:color w:val="0F4761" w:themeColor="accent1" w:themeShade="BF"/>
      <w:spacing w:val="5"/>
    </w:rPr>
  </w:style>
  <w:style w:type="paragraph" w:styleId="Header">
    <w:name w:val="header"/>
    <w:basedOn w:val="Normal"/>
    <w:link w:val="HeaderChar"/>
    <w:uiPriority w:val="99"/>
    <w:unhideWhenUsed/>
    <w:rsid w:val="00656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09"/>
  </w:style>
  <w:style w:type="paragraph" w:styleId="Footer">
    <w:name w:val="footer"/>
    <w:basedOn w:val="Normal"/>
    <w:link w:val="FooterChar"/>
    <w:uiPriority w:val="99"/>
    <w:unhideWhenUsed/>
    <w:rsid w:val="00656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09"/>
  </w:style>
  <w:style w:type="paragraph" w:styleId="BodyText">
    <w:name w:val="Body Text"/>
    <w:basedOn w:val="Normal"/>
    <w:link w:val="BodyTextChar"/>
    <w:uiPriority w:val="1"/>
    <w:qFormat/>
    <w:rsid w:val="00656509"/>
    <w:pPr>
      <w:widowControl w:val="0"/>
      <w:autoSpaceDE w:val="0"/>
      <w:autoSpaceDN w:val="0"/>
      <w:spacing w:after="0" w:line="240" w:lineRule="auto"/>
      <w:ind w:left="160"/>
    </w:pPr>
    <w:rPr>
      <w:rFonts w:ascii="Lato" w:eastAsia="Lato" w:hAnsi="Lato" w:cs="Lato"/>
      <w:kern w:val="0"/>
      <w:sz w:val="22"/>
      <w:szCs w:val="22"/>
      <w14:ligatures w14:val="none"/>
    </w:rPr>
  </w:style>
  <w:style w:type="character" w:customStyle="1" w:styleId="BodyTextChar">
    <w:name w:val="Body Text Char"/>
    <w:basedOn w:val="DefaultParagraphFont"/>
    <w:link w:val="BodyText"/>
    <w:uiPriority w:val="1"/>
    <w:rsid w:val="00656509"/>
    <w:rPr>
      <w:rFonts w:ascii="Lato" w:eastAsia="Lato" w:hAnsi="Lato" w:cs="Lato"/>
      <w:kern w:val="0"/>
      <w:sz w:val="22"/>
      <w:szCs w:val="22"/>
      <w14:ligatures w14:val="none"/>
    </w:rPr>
  </w:style>
  <w:style w:type="character" w:styleId="Hyperlink">
    <w:name w:val="Hyperlink"/>
    <w:basedOn w:val="DefaultParagraphFont"/>
    <w:uiPriority w:val="99"/>
    <w:unhideWhenUsed/>
    <w:rsid w:val="006565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9683">
      <w:bodyDiv w:val="1"/>
      <w:marLeft w:val="0"/>
      <w:marRight w:val="0"/>
      <w:marTop w:val="0"/>
      <w:marBottom w:val="0"/>
      <w:divBdr>
        <w:top w:val="none" w:sz="0" w:space="0" w:color="auto"/>
        <w:left w:val="none" w:sz="0" w:space="0" w:color="auto"/>
        <w:bottom w:val="none" w:sz="0" w:space="0" w:color="auto"/>
        <w:right w:val="none" w:sz="0" w:space="0" w:color="auto"/>
      </w:divBdr>
    </w:div>
    <w:div w:id="893275671">
      <w:bodyDiv w:val="1"/>
      <w:marLeft w:val="0"/>
      <w:marRight w:val="0"/>
      <w:marTop w:val="0"/>
      <w:marBottom w:val="0"/>
      <w:divBdr>
        <w:top w:val="none" w:sz="0" w:space="0" w:color="auto"/>
        <w:left w:val="none" w:sz="0" w:space="0" w:color="auto"/>
        <w:bottom w:val="none" w:sz="0" w:space="0" w:color="auto"/>
        <w:right w:val="none" w:sz="0" w:space="0" w:color="auto"/>
      </w:divBdr>
    </w:div>
    <w:div w:id="894046429">
      <w:bodyDiv w:val="1"/>
      <w:marLeft w:val="0"/>
      <w:marRight w:val="0"/>
      <w:marTop w:val="0"/>
      <w:marBottom w:val="0"/>
      <w:divBdr>
        <w:top w:val="none" w:sz="0" w:space="0" w:color="auto"/>
        <w:left w:val="none" w:sz="0" w:space="0" w:color="auto"/>
        <w:bottom w:val="none" w:sz="0" w:space="0" w:color="auto"/>
        <w:right w:val="none" w:sz="0" w:space="0" w:color="auto"/>
      </w:divBdr>
    </w:div>
    <w:div w:id="12785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O'Brien</dc:creator>
  <cp:keywords/>
  <dc:description/>
  <cp:lastModifiedBy>Christina O'Brien</cp:lastModifiedBy>
  <cp:revision>5</cp:revision>
  <dcterms:created xsi:type="dcterms:W3CDTF">2025-08-11T15:15:00Z</dcterms:created>
  <dcterms:modified xsi:type="dcterms:W3CDTF">2025-08-13T18:43:00Z</dcterms:modified>
</cp:coreProperties>
</file>