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6E596" w14:textId="67B271FF" w:rsidR="00D120EC" w:rsidRPr="0001175F" w:rsidRDefault="0001175F" w:rsidP="0001175F">
      <w:pPr>
        <w:pStyle w:val="NormalWeb"/>
        <w:jc w:val="center"/>
        <w:rPr>
          <w:sz w:val="52"/>
          <w:szCs w:val="52"/>
        </w:rPr>
      </w:pPr>
      <w:r>
        <w:rPr>
          <w:noProof/>
        </w:rPr>
        <w:drawing>
          <wp:inline distT="0" distB="0" distL="0" distR="0" wp14:anchorId="5B4FBF27" wp14:editId="7D76481C">
            <wp:extent cx="733425" cy="733425"/>
            <wp:effectExtent l="0" t="0" r="9525" b="952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75F">
        <w:rPr>
          <w:sz w:val="52"/>
          <w:szCs w:val="52"/>
        </w:rPr>
        <w:t>For important information on these subjects, please scan the QR codes below.</w:t>
      </w:r>
    </w:p>
    <w:p w14:paraId="2EEB8CBA" w14:textId="77777777" w:rsidR="00D120EC" w:rsidRDefault="00D120EC" w:rsidP="00D120EC">
      <w:pPr>
        <w:pStyle w:val="NormalWeb"/>
      </w:pPr>
    </w:p>
    <w:p w14:paraId="7D011210" w14:textId="77777777" w:rsidR="00D120EC" w:rsidRDefault="00D120EC" w:rsidP="00D120EC">
      <w:pPr>
        <w:pStyle w:val="NormalWeb"/>
      </w:pPr>
    </w:p>
    <w:p w14:paraId="15E2271A" w14:textId="27A40544" w:rsidR="00D120EC" w:rsidRPr="0001175F" w:rsidRDefault="00D120EC" w:rsidP="00D120EC">
      <w:pPr>
        <w:pStyle w:val="NormalWeb"/>
        <w:rPr>
          <w:sz w:val="32"/>
          <w:szCs w:val="32"/>
        </w:rPr>
      </w:pPr>
      <w:r w:rsidRPr="0001175F">
        <w:rPr>
          <w:sz w:val="36"/>
          <w:szCs w:val="36"/>
        </w:rPr>
        <w:t>Mandated Reporter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175F">
        <w:rPr>
          <w:sz w:val="36"/>
          <w:szCs w:val="36"/>
        </w:rPr>
        <w:t>Learning Genie</w:t>
      </w:r>
    </w:p>
    <w:p w14:paraId="05380CA5" w14:textId="53A6BF02" w:rsidR="00D120EC" w:rsidRDefault="00D120EC" w:rsidP="00D120EC">
      <w:pPr>
        <w:pStyle w:val="NormalWeb"/>
        <w:rPr>
          <w:noProof/>
        </w:rPr>
      </w:pPr>
      <w:r>
        <w:rPr>
          <w:noProof/>
        </w:rPr>
        <w:drawing>
          <wp:inline distT="0" distB="0" distL="0" distR="0" wp14:anchorId="624F1E4A" wp14:editId="38CA871F">
            <wp:extent cx="2952750" cy="2952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1113ABC5" wp14:editId="3E8D86A1">
            <wp:extent cx="2962275" cy="2962275"/>
            <wp:effectExtent l="0" t="0" r="9525" b="952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0C50" w14:textId="5A6ADCAA" w:rsidR="00AF3435" w:rsidRDefault="00D120EC" w:rsidP="00D120EC">
      <w:pPr>
        <w:pStyle w:val="NormalWeb"/>
      </w:pPr>
      <w:r w:rsidRPr="0001175F">
        <w:rPr>
          <w:noProof/>
          <w:sz w:val="36"/>
          <w:szCs w:val="36"/>
        </w:rPr>
        <w:t>ACEs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01175F">
        <w:rPr>
          <w:noProof/>
          <w:sz w:val="36"/>
          <w:szCs w:val="36"/>
        </w:rPr>
        <w:t>Safe Sleep</w:t>
      </w:r>
      <w:r>
        <w:rPr>
          <w:noProof/>
        </w:rPr>
        <w:drawing>
          <wp:inline distT="0" distB="0" distL="0" distR="0" wp14:anchorId="4569E382" wp14:editId="486B3636">
            <wp:extent cx="2981325" cy="298132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</w:rPr>
        <w:drawing>
          <wp:inline distT="0" distB="0" distL="0" distR="0" wp14:anchorId="272F0D9B" wp14:editId="25F635B4">
            <wp:extent cx="2981325" cy="2981325"/>
            <wp:effectExtent l="0" t="0" r="9525" b="952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3435" w:rsidSect="00D120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EC"/>
    <w:rsid w:val="0001175F"/>
    <w:rsid w:val="007D5754"/>
    <w:rsid w:val="008001CE"/>
    <w:rsid w:val="00957654"/>
    <w:rsid w:val="009F658B"/>
    <w:rsid w:val="00AF3435"/>
    <w:rsid w:val="00D1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C80E3"/>
  <w15:chartTrackingRefBased/>
  <w15:docId w15:val="{A2CC88AC-9011-4DAC-A6E7-CBDB1869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0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1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2</cp:revision>
  <dcterms:created xsi:type="dcterms:W3CDTF">2026-07-28T13:33:00Z</dcterms:created>
  <dcterms:modified xsi:type="dcterms:W3CDTF">2026-07-30T11:42:00Z</dcterms:modified>
</cp:coreProperties>
</file>